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38BD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0"/>
        <w:rPr>
          <w:rFonts w:eastAsia="Times New Roman"/>
          <w:color w:val="80340D" w:themeColor="accent2" w:themeShade="80"/>
          <w:kern w:val="36"/>
          <w:sz w:val="56"/>
          <w:szCs w:val="56"/>
        </w:rPr>
      </w:pPr>
      <w:proofErr w:type="spellStart"/>
      <w:r w:rsidRPr="00A90B49">
        <w:rPr>
          <w:rFonts w:eastAsia="Times New Roman"/>
          <w:color w:val="80340D" w:themeColor="accent2" w:themeShade="80"/>
          <w:kern w:val="36"/>
          <w:sz w:val="56"/>
          <w:szCs w:val="56"/>
        </w:rPr>
        <w:t>Một</w:t>
      </w:r>
      <w:proofErr w:type="spellEnd"/>
      <w:r w:rsidRPr="00A90B49">
        <w:rPr>
          <w:rFonts w:eastAsia="Times New Roman"/>
          <w:color w:val="80340D" w:themeColor="accent2" w:themeShade="80"/>
          <w:kern w:val="36"/>
          <w:sz w:val="56"/>
          <w:szCs w:val="56"/>
        </w:rPr>
        <w:t xml:space="preserve"> Ventriculoperitoneal (VP) Shunt </w:t>
      </w:r>
      <w:proofErr w:type="spellStart"/>
      <w:r w:rsidRPr="00A90B49">
        <w:rPr>
          <w:rFonts w:eastAsia="Times New Roman"/>
          <w:color w:val="80340D" w:themeColor="accent2" w:themeShade="80"/>
          <w:kern w:val="36"/>
          <w:sz w:val="56"/>
          <w:szCs w:val="56"/>
        </w:rPr>
        <w:t>là</w:t>
      </w:r>
      <w:proofErr w:type="spellEnd"/>
      <w:r w:rsidRPr="00A90B49">
        <w:rPr>
          <w:rFonts w:eastAsia="Times New Roman"/>
          <w:color w:val="80340D" w:themeColor="accent2" w:themeShade="80"/>
          <w:kern w:val="36"/>
          <w:sz w:val="56"/>
          <w:szCs w:val="56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kern w:val="36"/>
          <w:sz w:val="56"/>
          <w:szCs w:val="56"/>
        </w:rPr>
        <w:t>gì</w:t>
      </w:r>
      <w:proofErr w:type="spellEnd"/>
      <w:r w:rsidRPr="00A90B49">
        <w:rPr>
          <w:rFonts w:eastAsia="Times New Roman"/>
          <w:color w:val="80340D" w:themeColor="accent2" w:themeShade="80"/>
          <w:kern w:val="36"/>
          <w:sz w:val="56"/>
          <w:szCs w:val="56"/>
        </w:rPr>
        <w:t>?</w:t>
      </w:r>
    </w:p>
    <w:p w14:paraId="42D38121" w14:textId="77777777" w:rsidR="00A90B49" w:rsidRPr="00A90B49" w:rsidRDefault="00A90B49" w:rsidP="00A90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sz w:val="24"/>
          <w:szCs w:val="24"/>
        </w:rPr>
        <w:t xml:space="preserve">by Heidi Moawad, MD; </w:t>
      </w:r>
      <w:proofErr w:type="spellStart"/>
      <w:r w:rsidRPr="00A90B49">
        <w:rPr>
          <w:rFonts w:eastAsia="Times New Roman"/>
          <w:sz w:val="24"/>
          <w:szCs w:val="24"/>
        </w:rPr>
        <w:t>Đánh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giá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bởi</w:t>
      </w:r>
      <w:proofErr w:type="spellEnd"/>
      <w:r w:rsidRPr="00A90B49">
        <w:rPr>
          <w:rFonts w:eastAsia="Times New Roman"/>
          <w:sz w:val="24"/>
          <w:szCs w:val="24"/>
        </w:rPr>
        <w:t xml:space="preserve"> Claudia Chaves, MD </w:t>
      </w:r>
    </w:p>
    <w:p w14:paraId="470D99FE" w14:textId="77777777" w:rsidR="00A90B49" w:rsidRPr="00A90B49" w:rsidRDefault="00A90B49" w:rsidP="00A90B49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sz w:val="24"/>
          <w:szCs w:val="24"/>
        </w:rPr>
        <w:drawing>
          <wp:inline distT="0" distB="0" distL="0" distR="0" wp14:anchorId="70E92658" wp14:editId="6FFB5D2C">
            <wp:extent cx="4636008" cy="3099816"/>
            <wp:effectExtent l="0" t="0" r="0" b="5715"/>
            <wp:docPr id="1" name="Picture 14" descr="Một Ventriculoperitoneal (VP) Shunt là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Ventriculoperitoneal (VP) Shunt là gì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08" cy="309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9784B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ventriculoperitoneal (VP)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thiết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dụng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giảm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mức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huống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nghiêm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trọng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trở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nguy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nén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lý</w:t>
      </w:r>
      <w:proofErr w:type="spellEnd"/>
      <w:r w:rsidRPr="00A90B49">
        <w:rPr>
          <w:rFonts w:eastAsia="Times New Roman"/>
          <w:sz w:val="28"/>
          <w:szCs w:val="28"/>
        </w:rPr>
        <w:t xml:space="preserve"> do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từ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những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gọi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tâm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/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gọi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tràn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04E8B8FB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hyperlink r:id="rId6" w:history="1">
        <w:r w:rsidRPr="00A90B49">
          <w:rPr>
            <w:rFonts w:eastAsia="Times New Roman"/>
            <w:color w:val="0000FF"/>
            <w:sz w:val="28"/>
            <w:szCs w:val="28"/>
            <w:u w:val="single"/>
          </w:rPr>
          <w:t>Hydrocephalus</w:t>
        </w:r>
      </w:hyperlink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hậu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quả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lâu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dài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đe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dọa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tính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mạng</w:t>
      </w:r>
      <w:proofErr w:type="spellEnd"/>
      <w:r w:rsidRPr="00A90B49">
        <w:rPr>
          <w:rFonts w:eastAsia="Times New Roman"/>
          <w:sz w:val="28"/>
          <w:szCs w:val="28"/>
        </w:rPr>
        <w:t xml:space="preserve">. Hydrocephalus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tăng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nội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sọ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nghĩa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cao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hộp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sọ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những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quản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lý</w:t>
      </w:r>
      <w:proofErr w:type="spellEnd"/>
      <w:r w:rsidRPr="00A90B49">
        <w:rPr>
          <w:rFonts w:eastAsia="Times New Roman"/>
          <w:sz w:val="28"/>
          <w:szCs w:val="28"/>
        </w:rPr>
        <w:t xml:space="preserve"> hydrocephalus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với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VP, </w:t>
      </w:r>
      <w:proofErr w:type="spellStart"/>
      <w:r w:rsidRPr="00A90B49">
        <w:rPr>
          <w:rFonts w:eastAsia="Times New Roman"/>
          <w:sz w:val="28"/>
          <w:szCs w:val="28"/>
        </w:rPr>
        <w:t>mà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chuyển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hướng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khỏi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dễ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chịu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đựng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6F0D1FAA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bằng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phương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tiện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thủ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phẫu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thuật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đang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kế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VP, </w:t>
      </w:r>
      <w:proofErr w:type="spellStart"/>
      <w:r w:rsidRPr="00A90B49">
        <w:rPr>
          <w:rFonts w:eastAsia="Times New Roman"/>
          <w:sz w:val="28"/>
          <w:szCs w:val="28"/>
        </w:rPr>
        <w:t>sau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về</w:t>
      </w:r>
      <w:proofErr w:type="spellEnd"/>
      <w:r w:rsidRPr="00A90B49">
        <w:rPr>
          <w:rFonts w:eastAsia="Times New Roman"/>
          <w:sz w:val="28"/>
          <w:szCs w:val="28"/>
        </w:rPr>
        <w:t xml:space="preserve"> VP shunts, do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những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gì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đợi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6584BC95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lastRenderedPageBreak/>
        <w:t>Một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Shunt VP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là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gì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? </w:t>
      </w:r>
    </w:p>
    <w:p w14:paraId="30439BD6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rỗng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với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hai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lỗ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ở </w:t>
      </w:r>
      <w:proofErr w:type="spellStart"/>
      <w:r w:rsidRPr="00A90B49">
        <w:rPr>
          <w:rFonts w:eastAsia="Times New Roman"/>
          <w:sz w:val="28"/>
          <w:szCs w:val="28"/>
        </w:rPr>
        <w:t>mỗi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đầu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đầu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đặt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dưới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hộp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sọ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bên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hyperlink r:id="rId7" w:history="1"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tâm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thất</w:t>
        </w:r>
        <w:proofErr w:type="spellEnd"/>
      </w:hyperlink>
      <w:r w:rsidRPr="00A90B49">
        <w:rPr>
          <w:rFonts w:eastAsia="Times New Roman"/>
          <w:sz w:val="28"/>
          <w:szCs w:val="28"/>
        </w:rPr>
        <w:t xml:space="preserve"> . </w:t>
      </w:r>
    </w:p>
    <w:p w14:paraId="2CBE3650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A90B49">
        <w:rPr>
          <w:rFonts w:eastAsia="Times New Roman"/>
          <w:sz w:val="28"/>
          <w:szCs w:val="28"/>
        </w:rPr>
        <w:t xml:space="preserve">Đầu kia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kéo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dài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xuống</w:t>
      </w:r>
      <w:proofErr w:type="spellEnd"/>
      <w:r w:rsidRPr="00A90B49">
        <w:rPr>
          <w:rFonts w:eastAsia="Times New Roman"/>
          <w:sz w:val="28"/>
          <w:szCs w:val="28"/>
        </w:rPr>
        <w:t xml:space="preserve"> qua </w:t>
      </w:r>
      <w:proofErr w:type="spellStart"/>
      <w:r w:rsidRPr="00A90B49">
        <w:rPr>
          <w:rFonts w:eastAsia="Times New Roman"/>
          <w:sz w:val="28"/>
          <w:szCs w:val="28"/>
        </w:rPr>
        <w:t>cơ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với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lỗ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mở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đặt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gian</w:t>
      </w:r>
      <w:proofErr w:type="spellEnd"/>
      <w:r w:rsidRPr="00A90B49">
        <w:rPr>
          <w:rFonts w:eastAsia="Times New Roman"/>
          <w:sz w:val="28"/>
          <w:szCs w:val="28"/>
        </w:rPr>
        <w:t xml:space="preserve"> bao </w:t>
      </w:r>
      <w:proofErr w:type="spellStart"/>
      <w:r w:rsidRPr="00A90B49">
        <w:rPr>
          <w:rFonts w:eastAsia="Times New Roman"/>
          <w:sz w:val="28"/>
          <w:szCs w:val="28"/>
        </w:rPr>
        <w:t>quanh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bụng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gọi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phúc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mạc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18365F2D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Mối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liên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hệ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giữa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tâm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phúc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bụng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phép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khỏi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bụng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nơi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hấp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bởi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78EDF917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cũng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van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chỉnh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thay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đổi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tốc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dòng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5C79ECF4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Tại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sao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bạn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cần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một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VP Shunt? </w:t>
      </w:r>
    </w:p>
    <w:p w14:paraId="4C842162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kiện</w:t>
      </w:r>
      <w:proofErr w:type="spellEnd"/>
      <w:r w:rsidRPr="00A90B49">
        <w:rPr>
          <w:rFonts w:eastAsia="Times New Roman"/>
          <w:sz w:val="28"/>
          <w:szCs w:val="28"/>
        </w:rPr>
        <w:t xml:space="preserve"> y </w:t>
      </w:r>
      <w:proofErr w:type="spellStart"/>
      <w:r w:rsidRPr="00A90B49">
        <w:rPr>
          <w:rFonts w:eastAsia="Times New Roman"/>
          <w:sz w:val="28"/>
          <w:szCs w:val="28"/>
        </w:rPr>
        <w:t>tế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tích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mức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tủy</w:t>
      </w:r>
      <w:proofErr w:type="spellEnd"/>
      <w:r w:rsidRPr="00A90B49">
        <w:rPr>
          <w:rFonts w:eastAsia="Times New Roman"/>
          <w:sz w:val="28"/>
          <w:szCs w:val="28"/>
        </w:rPr>
        <w:t xml:space="preserve"> (</w:t>
      </w:r>
      <w:proofErr w:type="spellStart"/>
      <w:r w:rsidRPr="00A90B49">
        <w:rPr>
          <w:rFonts w:eastAsia="Times New Roman"/>
          <w:sz w:val="28"/>
          <w:szCs w:val="28"/>
        </w:rPr>
        <w:t>nước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dinh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vệ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nuôi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),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hợp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cả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hai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04019727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Bởi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vì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bộ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vệ</w:t>
      </w:r>
      <w:proofErr w:type="spellEnd"/>
      <w:r w:rsidRPr="00A90B49">
        <w:rPr>
          <w:rFonts w:eastAsia="Times New Roman"/>
          <w:sz w:val="28"/>
          <w:szCs w:val="28"/>
        </w:rPr>
        <w:t xml:space="preserve"> an </w:t>
      </w:r>
      <w:proofErr w:type="spellStart"/>
      <w:r w:rsidRPr="00A90B49">
        <w:rPr>
          <w:rFonts w:eastAsia="Times New Roman"/>
          <w:sz w:val="28"/>
          <w:szCs w:val="28"/>
        </w:rPr>
        <w:t>toàn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bởi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hộp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sọ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con </w:t>
      </w:r>
      <w:proofErr w:type="spellStart"/>
      <w:r w:rsidRPr="00A90B49">
        <w:rPr>
          <w:rFonts w:eastAsia="Times New Roman"/>
          <w:sz w:val="28"/>
          <w:szCs w:val="28"/>
        </w:rPr>
        <w:t>đường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mà</w:t>
      </w:r>
      <w:proofErr w:type="spellEnd"/>
      <w:r w:rsidRPr="00A90B49">
        <w:rPr>
          <w:rFonts w:eastAsia="Times New Roman"/>
          <w:sz w:val="28"/>
          <w:szCs w:val="28"/>
        </w:rPr>
        <w:t xml:space="preserve"> qua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thoát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ngoài</w:t>
      </w:r>
      <w:proofErr w:type="spellEnd"/>
      <w:r w:rsidRPr="00A90B49">
        <w:rPr>
          <w:rFonts w:eastAsia="Times New Roman"/>
          <w:sz w:val="28"/>
          <w:szCs w:val="28"/>
        </w:rPr>
        <w:t xml:space="preserve">. Do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tình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đẩy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khả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năng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tổn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thương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nghiêm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trọng</w:t>
      </w:r>
      <w:proofErr w:type="spellEnd"/>
      <w:r w:rsidRPr="00A90B49">
        <w:rPr>
          <w:rFonts w:eastAsia="Times New Roman"/>
          <w:sz w:val="28"/>
          <w:szCs w:val="28"/>
        </w:rPr>
        <w:t xml:space="preserve">. Trong </w:t>
      </w:r>
      <w:proofErr w:type="spellStart"/>
      <w:r w:rsidRPr="00A90B49">
        <w:rPr>
          <w:rFonts w:eastAsia="Times New Roman"/>
          <w:sz w:val="28"/>
          <w:szCs w:val="28"/>
        </w:rPr>
        <w:t>thực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tế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quá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thậm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trọng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định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nén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lại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Những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trọng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chủ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yếu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nằm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chúng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kiểm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soát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năng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duy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trì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thở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nhịp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tim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lưu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lượng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4C1071E2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Chức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năng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phép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lối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thoát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tích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nguy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hiểm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phương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nhau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dụng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giảm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Những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phương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này</w:t>
      </w:r>
      <w:proofErr w:type="spellEnd"/>
      <w:r w:rsidRPr="00A90B49">
        <w:rPr>
          <w:rFonts w:eastAsia="Times New Roman"/>
          <w:sz w:val="28"/>
          <w:szCs w:val="28"/>
        </w:rPr>
        <w:t xml:space="preserve"> bao </w:t>
      </w:r>
      <w:proofErr w:type="spellStart"/>
      <w:r w:rsidRPr="00A90B49">
        <w:rPr>
          <w:rFonts w:eastAsia="Times New Roman"/>
          <w:sz w:val="28"/>
          <w:szCs w:val="28"/>
        </w:rPr>
        <w:t>gồm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thủng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thắt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lưng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craniotomy (</w:t>
      </w:r>
      <w:proofErr w:type="spellStart"/>
      <w:r w:rsidRPr="00A90B49">
        <w:rPr>
          <w:rFonts w:eastAsia="Times New Roman"/>
          <w:sz w:val="28"/>
          <w:szCs w:val="28"/>
        </w:rPr>
        <w:t>loại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bỏ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hộp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sọ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phép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),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VP. </w:t>
      </w:r>
      <w:proofErr w:type="spellStart"/>
      <w:r w:rsidRPr="00A90B49">
        <w:rPr>
          <w:rFonts w:eastAsia="Times New Roman"/>
          <w:sz w:val="28"/>
          <w:szCs w:val="28"/>
        </w:rPr>
        <w:t>Tình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đòi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hỏi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phương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loại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bỏ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giảm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2DEDC637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tủy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tích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Các </w:t>
      </w:r>
      <w:proofErr w:type="spellStart"/>
      <w:r w:rsidRPr="00A90B49">
        <w:rPr>
          <w:rFonts w:eastAsia="Times New Roman"/>
          <w:sz w:val="28"/>
          <w:szCs w:val="28"/>
        </w:rPr>
        <w:t>điều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kiện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này</w:t>
      </w:r>
      <w:proofErr w:type="spellEnd"/>
      <w:r w:rsidRPr="00A90B49">
        <w:rPr>
          <w:rFonts w:eastAsia="Times New Roman"/>
          <w:sz w:val="28"/>
          <w:szCs w:val="28"/>
        </w:rPr>
        <w:t xml:space="preserve"> bao </w:t>
      </w:r>
      <w:proofErr w:type="spellStart"/>
      <w:r w:rsidRPr="00A90B49">
        <w:rPr>
          <w:rFonts w:eastAsia="Times New Roman"/>
          <w:sz w:val="28"/>
          <w:szCs w:val="28"/>
        </w:rPr>
        <w:t>gồm</w:t>
      </w:r>
      <w:proofErr w:type="spellEnd"/>
      <w:r w:rsidRPr="00A90B49">
        <w:rPr>
          <w:rFonts w:eastAsia="Times New Roman"/>
          <w:sz w:val="28"/>
          <w:szCs w:val="28"/>
        </w:rPr>
        <w:t xml:space="preserve">: </w:t>
      </w:r>
    </w:p>
    <w:p w14:paraId="15DA0107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lastRenderedPageBreak/>
        <w:t>Chấn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thương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đầu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sưng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6766233C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hyperlink r:id="rId8" w:history="1"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Chảy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máu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trong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não</w:t>
        </w:r>
        <w:proofErr w:type="spellEnd"/>
      </w:hyperlink>
      <w:r w:rsidRPr="00A90B49">
        <w:rPr>
          <w:rFonts w:eastAsia="Times New Roman"/>
          <w:sz w:val="28"/>
          <w:szCs w:val="28"/>
        </w:rPr>
        <w:t xml:space="preserve"> </w:t>
      </w:r>
    </w:p>
    <w:p w14:paraId="5462AFC1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Đột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quỵ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nặng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lớn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sưng</w:t>
      </w:r>
      <w:proofErr w:type="spellEnd"/>
      <w:r w:rsidRPr="00A90B49">
        <w:rPr>
          <w:rFonts w:eastAsia="Times New Roman"/>
          <w:sz w:val="28"/>
          <w:szCs w:val="28"/>
        </w:rPr>
        <w:t xml:space="preserve"> ở </w:t>
      </w:r>
      <w:proofErr w:type="spellStart"/>
      <w:r w:rsidRPr="00A90B49">
        <w:rPr>
          <w:rFonts w:eastAsia="Times New Roman"/>
          <w:sz w:val="28"/>
          <w:szCs w:val="28"/>
        </w:rPr>
        <w:t>vùng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quỵ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68FD5BB9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Đột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quỵ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huyết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tích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5AB4B587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Phình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(AVM)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tích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61A4D668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Sưng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(</w:t>
      </w:r>
      <w:proofErr w:type="spellStart"/>
      <w:r w:rsidRPr="00A90B49">
        <w:rPr>
          <w:rFonts w:eastAsia="Times New Roman"/>
          <w:sz w:val="28"/>
          <w:szCs w:val="28"/>
        </w:rPr>
        <w:t>phù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nề</w:t>
      </w:r>
      <w:proofErr w:type="spellEnd"/>
      <w:r w:rsidRPr="00A90B49">
        <w:rPr>
          <w:rFonts w:eastAsia="Times New Roman"/>
          <w:sz w:val="28"/>
          <w:szCs w:val="28"/>
        </w:rPr>
        <w:t xml:space="preserve">)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do </w:t>
      </w:r>
      <w:proofErr w:type="spellStart"/>
      <w:r w:rsidRPr="00A90B49">
        <w:rPr>
          <w:rFonts w:eastAsia="Times New Roman"/>
          <w:sz w:val="28"/>
          <w:szCs w:val="28"/>
        </w:rPr>
        <w:t>mất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cân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bằng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sản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hấp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chậm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0BC22FDF" w14:textId="77777777" w:rsidR="00A90B49" w:rsidRPr="00A90B49" w:rsidRDefault="00A90B49" w:rsidP="00A90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dạng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chặn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dòng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thường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tủy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tủy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sống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33B33A8E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loại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thuốc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định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dẫn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sản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thừa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hấp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chậm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lỏng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7DDA2A6E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Viêm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tủy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359ABDCA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Nhiễm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(</w:t>
      </w:r>
      <w:proofErr w:type="spellStart"/>
      <w:r w:rsidRPr="00A90B49">
        <w:rPr>
          <w:rFonts w:eastAsia="Times New Roman"/>
          <w:sz w:val="28"/>
          <w:szCs w:val="28"/>
        </w:rPr>
        <w:t>viêm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)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nhiễm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vệ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(</w:t>
      </w:r>
      <w:proofErr w:type="spellStart"/>
      <w:r w:rsidRPr="00A90B49">
        <w:rPr>
          <w:rFonts w:eastAsia="Times New Roman"/>
          <w:sz w:val="28"/>
          <w:szCs w:val="28"/>
        </w:rPr>
        <w:t>viêm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) </w:t>
      </w:r>
    </w:p>
    <w:p w14:paraId="0C6FC3BB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hyperlink r:id="rId9" w:history="1"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Tắc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nghẽn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tắc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nghẽn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não</w:t>
        </w:r>
        <w:proofErr w:type="spellEnd"/>
      </w:hyperlink>
      <w:r w:rsidRPr="00A90B49">
        <w:rPr>
          <w:rFonts w:eastAsia="Times New Roman"/>
          <w:sz w:val="28"/>
          <w:szCs w:val="28"/>
        </w:rPr>
        <w:t xml:space="preserve"> </w:t>
      </w:r>
    </w:p>
    <w:p w14:paraId="36B48C24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hyperlink r:id="rId10" w:history="1"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Áp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lực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bình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90B49">
          <w:rPr>
            <w:rFonts w:eastAsia="Times New Roman"/>
            <w:color w:val="0000FF"/>
            <w:sz w:val="28"/>
            <w:szCs w:val="28"/>
            <w:u w:val="single"/>
          </w:rPr>
          <w:t>thường</w:t>
        </w:r>
        <w:proofErr w:type="spellEnd"/>
        <w:r w:rsidRPr="00A90B49">
          <w:rPr>
            <w:rFonts w:eastAsia="Times New Roman"/>
            <w:color w:val="0000FF"/>
            <w:sz w:val="28"/>
            <w:szCs w:val="28"/>
            <w:u w:val="single"/>
          </w:rPr>
          <w:t xml:space="preserve"> hydrocephalus</w:t>
        </w:r>
      </w:hyperlink>
      <w:r w:rsidRPr="00A90B49">
        <w:rPr>
          <w:rFonts w:eastAsia="Times New Roman"/>
          <w:sz w:val="28"/>
          <w:szCs w:val="28"/>
        </w:rPr>
        <w:t xml:space="preserve"> </w:t>
      </w:r>
    </w:p>
    <w:p w14:paraId="47710530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hyperlink r:id="rId11" w:history="1">
        <w:r w:rsidRPr="00A90B49">
          <w:rPr>
            <w:rFonts w:eastAsia="Times New Roman"/>
            <w:color w:val="0000FF"/>
            <w:sz w:val="28"/>
            <w:szCs w:val="28"/>
            <w:u w:val="single"/>
          </w:rPr>
          <w:t>Pseudotumor cerebri</w:t>
        </w:r>
      </w:hyperlink>
      <w:r w:rsidRPr="00A90B49">
        <w:rPr>
          <w:rFonts w:eastAsia="Times New Roman"/>
          <w:sz w:val="28"/>
          <w:szCs w:val="28"/>
        </w:rPr>
        <w:t xml:space="preserve"> </w:t>
      </w:r>
    </w:p>
    <w:p w14:paraId="55E0E08C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khối</w:t>
      </w:r>
      <w:proofErr w:type="spellEnd"/>
      <w:r w:rsidRPr="00A90B49">
        <w:rPr>
          <w:rFonts w:eastAsia="Times New Roman"/>
          <w:sz w:val="28"/>
          <w:szCs w:val="28"/>
        </w:rPr>
        <w:t xml:space="preserve"> u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</w:p>
    <w:p w14:paraId="2F133A18" w14:textId="77777777" w:rsidR="00A90B49" w:rsidRPr="00A90B49" w:rsidRDefault="00A90B49" w:rsidP="00A90B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A90B49">
        <w:rPr>
          <w:rFonts w:eastAsia="Times New Roman"/>
          <w:sz w:val="28"/>
          <w:szCs w:val="28"/>
        </w:rPr>
        <w:t xml:space="preserve">Ung </w:t>
      </w:r>
      <w:proofErr w:type="spellStart"/>
      <w:r w:rsidRPr="00A90B49">
        <w:rPr>
          <w:rFonts w:eastAsia="Times New Roman"/>
          <w:sz w:val="28"/>
          <w:szCs w:val="28"/>
        </w:rPr>
        <w:t>thư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từ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</w:p>
    <w:p w14:paraId="0FA87F64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Làm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thế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nào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để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chuẩn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bị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cho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một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Shunt VP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và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những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gì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mong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đợi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</w:p>
    <w:p w14:paraId="4E2BDC8B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Vị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đòi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hỏi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thủ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tục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liên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phẫu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phẫu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bụng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03B8A9B3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đã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đặt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trường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hợp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khẩn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cấp</w:t>
      </w:r>
      <w:proofErr w:type="spellEnd"/>
      <w:r w:rsidRPr="00A90B49">
        <w:rPr>
          <w:rFonts w:eastAsia="Times New Roman"/>
          <w:sz w:val="28"/>
          <w:szCs w:val="28"/>
        </w:rPr>
        <w:t xml:space="preserve"> do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nội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sọ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ngày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xấu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đi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kế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VP,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loạt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xét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nghiệm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tiền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phẫu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hướng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dẫn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về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ăn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uống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những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ngày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giờ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trước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phẫu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thuật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Ngoài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người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bệnh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viện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người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về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sau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thủ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thuật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5E52EC67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VP,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về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nhức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đầu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suy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nhược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mờ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mắt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ngũ</w:t>
      </w:r>
      <w:proofErr w:type="spellEnd"/>
      <w:r w:rsidRPr="00A90B49">
        <w:rPr>
          <w:rFonts w:eastAsia="Times New Roman"/>
          <w:sz w:val="28"/>
          <w:szCs w:val="28"/>
        </w:rPr>
        <w:t xml:space="preserve"> y </w:t>
      </w:r>
      <w:proofErr w:type="spellStart"/>
      <w:r w:rsidRPr="00A90B49">
        <w:rPr>
          <w:rFonts w:eastAsia="Times New Roman"/>
          <w:sz w:val="28"/>
          <w:szCs w:val="28"/>
        </w:rPr>
        <w:t>tế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gặp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triệu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này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Mức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đề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chỉnh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chút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shunt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an </w:t>
      </w:r>
      <w:proofErr w:type="spellStart"/>
      <w:r w:rsidRPr="00A90B49">
        <w:rPr>
          <w:rFonts w:eastAsia="Times New Roman"/>
          <w:sz w:val="28"/>
          <w:szCs w:val="28"/>
        </w:rPr>
        <w:t>toàn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bảo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2E4403FC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lastRenderedPageBreak/>
        <w:t>Có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thể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một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VP Shunt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gây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ra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tác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dụng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phụ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hoặc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các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biến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chứng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? </w:t>
      </w:r>
    </w:p>
    <w:p w14:paraId="0259A8DA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A90B49">
        <w:rPr>
          <w:rFonts w:eastAsia="Times New Roman"/>
          <w:sz w:val="28"/>
          <w:szCs w:val="28"/>
        </w:rPr>
        <w:t xml:space="preserve">Trong </w:t>
      </w:r>
      <w:proofErr w:type="spellStart"/>
      <w:r w:rsidRPr="00A90B49">
        <w:rPr>
          <w:rFonts w:eastAsia="Times New Roman"/>
          <w:sz w:val="28"/>
          <w:szCs w:val="28"/>
        </w:rPr>
        <w:t>khi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phổ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biến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với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VP. Các </w:t>
      </w:r>
      <w:proofErr w:type="spellStart"/>
      <w:r w:rsidRPr="00A90B49">
        <w:rPr>
          <w:rFonts w:eastAsia="Times New Roman"/>
          <w:sz w:val="28"/>
          <w:szCs w:val="28"/>
        </w:rPr>
        <w:t>biến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: </w:t>
      </w:r>
    </w:p>
    <w:p w14:paraId="44AF5F8E" w14:textId="77777777" w:rsidR="00A90B49" w:rsidRPr="00A90B49" w:rsidRDefault="00A90B49" w:rsidP="00A90B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Nhiễm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trùng</w:t>
      </w:r>
      <w:proofErr w:type="spellEnd"/>
      <w:r w:rsidRPr="00A90B49">
        <w:rPr>
          <w:rFonts w:eastAsia="Times New Roman"/>
          <w:sz w:val="28"/>
          <w:szCs w:val="28"/>
        </w:rPr>
        <w:t xml:space="preserve">: </w:t>
      </w:r>
      <w:proofErr w:type="spellStart"/>
      <w:r w:rsidRPr="00A90B49">
        <w:rPr>
          <w:rFonts w:eastAsia="Times New Roman"/>
          <w:sz w:val="28"/>
          <w:szCs w:val="28"/>
        </w:rPr>
        <w:t>Điều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sinh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vật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nhiễm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trùng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chẳng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như</w:t>
      </w:r>
      <w:proofErr w:type="spellEnd"/>
      <w:r w:rsidRPr="00A90B49">
        <w:rPr>
          <w:rFonts w:eastAsia="Times New Roman"/>
          <w:sz w:val="28"/>
          <w:szCs w:val="28"/>
        </w:rPr>
        <w:t xml:space="preserve"> vi </w:t>
      </w:r>
      <w:proofErr w:type="spellStart"/>
      <w:r w:rsidRPr="00A90B49">
        <w:rPr>
          <w:rFonts w:eastAsia="Times New Roman"/>
          <w:sz w:val="28"/>
          <w:szCs w:val="28"/>
        </w:rPr>
        <w:t>khuẩn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đạt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nào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shunt </w:t>
      </w:r>
      <w:proofErr w:type="spellStart"/>
      <w:r w:rsidRPr="00A90B49">
        <w:rPr>
          <w:rFonts w:eastAsia="Times New Roman"/>
          <w:sz w:val="28"/>
          <w:szCs w:val="28"/>
        </w:rPr>
        <w:t>và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lan</w:t>
      </w:r>
      <w:proofErr w:type="spellEnd"/>
      <w:r w:rsidRPr="00A90B49">
        <w:rPr>
          <w:rFonts w:eastAsia="Times New Roman"/>
          <w:sz w:val="28"/>
          <w:szCs w:val="28"/>
        </w:rPr>
        <w:t xml:space="preserve"> qua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16F19273" w14:textId="77777777" w:rsidR="00A90B49" w:rsidRPr="00A90B49" w:rsidRDefault="00A90B49" w:rsidP="00A90B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A90B49">
        <w:rPr>
          <w:rFonts w:eastAsia="Times New Roman"/>
          <w:sz w:val="28"/>
          <w:szCs w:val="28"/>
        </w:rPr>
        <w:t xml:space="preserve">Shunt </w:t>
      </w:r>
      <w:proofErr w:type="spellStart"/>
      <w:r w:rsidRPr="00A90B49">
        <w:rPr>
          <w:rFonts w:eastAsia="Times New Roman"/>
          <w:sz w:val="28"/>
          <w:szCs w:val="28"/>
        </w:rPr>
        <w:t>tắc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nghẽn</w:t>
      </w:r>
      <w:proofErr w:type="spellEnd"/>
      <w:r w:rsidRPr="00A90B49">
        <w:rPr>
          <w:rFonts w:eastAsia="Times New Roman"/>
          <w:sz w:val="28"/>
          <w:szCs w:val="28"/>
        </w:rPr>
        <w:t xml:space="preserve"> /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cố</w:t>
      </w:r>
      <w:proofErr w:type="spellEnd"/>
      <w:r w:rsidRPr="00A90B49">
        <w:rPr>
          <w:rFonts w:eastAsia="Times New Roman"/>
          <w:sz w:val="28"/>
          <w:szCs w:val="28"/>
        </w:rPr>
        <w:t xml:space="preserve"> / </w:t>
      </w:r>
      <w:proofErr w:type="spellStart"/>
      <w:r w:rsidRPr="00A90B49">
        <w:rPr>
          <w:rFonts w:eastAsia="Times New Roman"/>
          <w:sz w:val="28"/>
          <w:szCs w:val="28"/>
        </w:rPr>
        <w:t>tắc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nghẽn</w:t>
      </w:r>
      <w:proofErr w:type="spellEnd"/>
      <w:r w:rsidRPr="00A90B49">
        <w:rPr>
          <w:rFonts w:eastAsia="Times New Roman"/>
          <w:sz w:val="28"/>
          <w:szCs w:val="28"/>
        </w:rPr>
        <w:t xml:space="preserve">: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trở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xoắn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bị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chặn</w:t>
      </w:r>
      <w:proofErr w:type="spellEnd"/>
      <w:r w:rsidRPr="00A90B49">
        <w:rPr>
          <w:rFonts w:eastAsia="Times New Roman"/>
          <w:sz w:val="28"/>
          <w:szCs w:val="28"/>
        </w:rPr>
        <w:t xml:space="preserve"> do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nhiễm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trùng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viêm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bệnh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ung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thư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4C8BF14F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Là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một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Shunt VP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thường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trực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? </w:t>
      </w:r>
    </w:p>
    <w:p w14:paraId="2FB551FF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Tùy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thuộc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vào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hoàn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cảnh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tạm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thời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vĩnh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viễn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nguyên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nhân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tràn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dịch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vô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căn</w:t>
      </w:r>
      <w:proofErr w:type="spellEnd"/>
      <w:r w:rsidRPr="00A90B49">
        <w:rPr>
          <w:rFonts w:eastAsia="Times New Roman"/>
          <w:sz w:val="28"/>
          <w:szCs w:val="28"/>
        </w:rPr>
        <w:t xml:space="preserve"> (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rõ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nguyên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nhân</w:t>
      </w:r>
      <w:proofErr w:type="spellEnd"/>
      <w:r w:rsidRPr="00A90B49">
        <w:rPr>
          <w:rFonts w:eastAsia="Times New Roman"/>
          <w:sz w:val="28"/>
          <w:szCs w:val="28"/>
        </w:rPr>
        <w:t xml:space="preserve">), </w:t>
      </w:r>
      <w:proofErr w:type="spellStart"/>
      <w:r w:rsidRPr="00A90B49">
        <w:rPr>
          <w:rFonts w:eastAsia="Times New Roman"/>
          <w:sz w:val="28"/>
          <w:szCs w:val="28"/>
        </w:rPr>
        <w:t>bẩm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sinh</w:t>
      </w:r>
      <w:proofErr w:type="spellEnd"/>
      <w:r w:rsidRPr="00A90B49">
        <w:rPr>
          <w:rFonts w:eastAsia="Times New Roman"/>
          <w:sz w:val="28"/>
          <w:szCs w:val="28"/>
        </w:rPr>
        <w:t xml:space="preserve"> (</w:t>
      </w:r>
      <w:proofErr w:type="spellStart"/>
      <w:r w:rsidRPr="00A90B49">
        <w:rPr>
          <w:rFonts w:eastAsia="Times New Roman"/>
          <w:sz w:val="28"/>
          <w:szCs w:val="28"/>
        </w:rPr>
        <w:t>hiện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từ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lúc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sinh</w:t>
      </w:r>
      <w:proofErr w:type="spellEnd"/>
      <w:r w:rsidRPr="00A90B49">
        <w:rPr>
          <w:rFonts w:eastAsia="Times New Roman"/>
          <w:sz w:val="28"/>
          <w:szCs w:val="28"/>
        </w:rPr>
        <w:t xml:space="preserve">),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quả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khiếm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khuyết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trong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phẫu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sống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cơ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hội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mạnh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dài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hạn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5A17657F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A90B49">
        <w:rPr>
          <w:rFonts w:eastAsia="Times New Roman"/>
          <w:sz w:val="28"/>
          <w:szCs w:val="28"/>
        </w:rPr>
        <w:t xml:space="preserve">Tuy </w:t>
      </w:r>
      <w:proofErr w:type="spellStart"/>
      <w:r w:rsidRPr="00A90B49">
        <w:rPr>
          <w:rFonts w:eastAsia="Times New Roman"/>
          <w:sz w:val="28"/>
          <w:szCs w:val="28"/>
        </w:rPr>
        <w:t>nhiên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đặt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trường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hợp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khẩn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cấp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ngột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chẳng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như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sưng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từ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quỵ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nhiễm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chảy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máu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thì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khả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năng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shunt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loại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bỏ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nguyên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nhân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sưng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giải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quyết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4E9DAC60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40"/>
          <w:szCs w:val="40"/>
        </w:rPr>
      </w:pP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Một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từ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A90B49">
        <w:rPr>
          <w:rFonts w:eastAsia="Times New Roman"/>
          <w:color w:val="80340D" w:themeColor="accent2" w:themeShade="80"/>
          <w:sz w:val="40"/>
          <w:szCs w:val="40"/>
        </w:rPr>
        <w:t>từ</w:t>
      </w:r>
      <w:proofErr w:type="spellEnd"/>
      <w:r w:rsidRPr="00A90B49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</w:p>
    <w:p w14:paraId="11EAC6A7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là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can </w:t>
      </w:r>
      <w:proofErr w:type="spellStart"/>
      <w:r w:rsidRPr="00A90B49">
        <w:rPr>
          <w:rFonts w:eastAsia="Times New Roman"/>
          <w:sz w:val="28"/>
          <w:szCs w:val="28"/>
        </w:rPr>
        <w:t>thiệp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trọng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được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sử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dụng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tình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huống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nghiêm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trọng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gây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áp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lực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não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hoặc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shunt VP,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duy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trì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theo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dõi</w:t>
      </w:r>
      <w:proofErr w:type="spellEnd"/>
      <w:r w:rsidRPr="00A90B49">
        <w:rPr>
          <w:rFonts w:eastAsia="Times New Roman"/>
          <w:sz w:val="28"/>
          <w:szCs w:val="28"/>
        </w:rPr>
        <w:t xml:space="preserve"> y </w:t>
      </w:r>
      <w:proofErr w:type="spellStart"/>
      <w:r w:rsidRPr="00A90B49">
        <w:rPr>
          <w:rFonts w:eastAsia="Times New Roman"/>
          <w:sz w:val="28"/>
          <w:szCs w:val="28"/>
        </w:rPr>
        <w:t>tế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tránh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biến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chứng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phục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hồi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càng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tốt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76D3BE18" w14:textId="77777777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điều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chỉnh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bảo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trì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thường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xuyên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shunt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sẽ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học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nhận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bất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dấu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hiệu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cảnh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báo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chỉ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rằng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cần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phải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chăm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sóc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cho</w:t>
      </w:r>
      <w:proofErr w:type="spellEnd"/>
      <w:r w:rsidRPr="00A90B49">
        <w:rPr>
          <w:rFonts w:eastAsia="Times New Roman"/>
          <w:sz w:val="28"/>
          <w:szCs w:val="28"/>
        </w:rPr>
        <w:t xml:space="preserve"> shunt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  <w:proofErr w:type="spellStart"/>
      <w:r w:rsidRPr="00A90B49">
        <w:rPr>
          <w:rFonts w:eastAsia="Times New Roman"/>
          <w:sz w:val="28"/>
          <w:szCs w:val="28"/>
        </w:rPr>
        <w:t>Nếu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cuối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cùng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loại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bỏ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mình</w:t>
      </w:r>
      <w:proofErr w:type="spellEnd"/>
      <w:r w:rsidRPr="00A90B49">
        <w:rPr>
          <w:rFonts w:eastAsia="Times New Roman"/>
          <w:sz w:val="28"/>
          <w:szCs w:val="28"/>
        </w:rPr>
        <w:t xml:space="preserve">,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thể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một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sự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phục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hồi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tốt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mà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không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có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các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vấn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đề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dài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hạn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liên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quan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đến</w:t>
      </w:r>
      <w:proofErr w:type="spellEnd"/>
      <w:r w:rsidRPr="00A90B49">
        <w:rPr>
          <w:rFonts w:eastAsia="Times New Roman"/>
          <w:sz w:val="28"/>
          <w:szCs w:val="28"/>
        </w:rPr>
        <w:t xml:space="preserve"> shunt VP </w:t>
      </w:r>
      <w:proofErr w:type="spellStart"/>
      <w:r w:rsidRPr="00A90B49">
        <w:rPr>
          <w:rFonts w:eastAsia="Times New Roman"/>
          <w:sz w:val="28"/>
          <w:szCs w:val="28"/>
        </w:rPr>
        <w:t>của</w:t>
      </w:r>
      <w:proofErr w:type="spellEnd"/>
      <w:r w:rsidRPr="00A90B49">
        <w:rPr>
          <w:rFonts w:eastAsia="Times New Roman"/>
          <w:sz w:val="28"/>
          <w:szCs w:val="28"/>
        </w:rPr>
        <w:t xml:space="preserve"> </w:t>
      </w:r>
      <w:proofErr w:type="spellStart"/>
      <w:r w:rsidRPr="00A90B49">
        <w:rPr>
          <w:rFonts w:eastAsia="Times New Roman"/>
          <w:sz w:val="28"/>
          <w:szCs w:val="28"/>
        </w:rPr>
        <w:t>bạn</w:t>
      </w:r>
      <w:proofErr w:type="spellEnd"/>
      <w:r w:rsidRPr="00A90B49">
        <w:rPr>
          <w:rFonts w:eastAsia="Times New Roman"/>
          <w:sz w:val="28"/>
          <w:szCs w:val="28"/>
        </w:rPr>
        <w:t xml:space="preserve">. </w:t>
      </w:r>
    </w:p>
    <w:p w14:paraId="34309F39" w14:textId="2F35BE3E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i/>
          <w:iCs/>
          <w:sz w:val="24"/>
          <w:szCs w:val="24"/>
        </w:rPr>
        <w:lastRenderedPageBreak/>
        <w:t>Nguồn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>:</w:t>
      </w:r>
      <w:r w:rsidRPr="00A90B49">
        <w:rPr>
          <w:rFonts w:eastAsia="Times New Roman"/>
          <w:sz w:val="24"/>
          <w:szCs w:val="24"/>
        </w:rPr>
        <w:t xml:space="preserve"> </w:t>
      </w:r>
    </w:p>
    <w:p w14:paraId="485914F7" w14:textId="37C8B391" w:rsidR="00A90B49" w:rsidRPr="00A90B49" w:rsidRDefault="00A90B49" w:rsidP="00A90B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i/>
          <w:iCs/>
          <w:sz w:val="24"/>
          <w:szCs w:val="24"/>
        </w:rPr>
        <w:t>Bozhkov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Y, Roessler K, Hore N,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Buchfelder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M, Brandner S,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kết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quả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thần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kinh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và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tần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suất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quá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liều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trong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hydrocephalus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áp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suất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bình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thường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tương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quan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trực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tiếp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với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loại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van shunt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ventriculo-phúc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mạc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>, Neurol Res.</w:t>
      </w:r>
      <w:r w:rsidRPr="00A90B49">
        <w:rPr>
          <w:rFonts w:eastAsia="Times New Roman"/>
          <w:sz w:val="24"/>
          <w:szCs w:val="24"/>
        </w:rPr>
        <w:t xml:space="preserve"> </w:t>
      </w:r>
      <w:r w:rsidRPr="00A90B49">
        <w:rPr>
          <w:rFonts w:eastAsia="Times New Roman"/>
          <w:i/>
          <w:iCs/>
          <w:sz w:val="24"/>
          <w:szCs w:val="24"/>
        </w:rPr>
        <w:t xml:space="preserve">2017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ngày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1 </w:t>
      </w:r>
      <w:proofErr w:type="spellStart"/>
      <w:r w:rsidRPr="00A90B49">
        <w:rPr>
          <w:rFonts w:eastAsia="Times New Roman"/>
          <w:i/>
          <w:iCs/>
          <w:sz w:val="24"/>
          <w:szCs w:val="24"/>
        </w:rPr>
        <w:t>tháng</w:t>
      </w:r>
      <w:proofErr w:type="spellEnd"/>
      <w:r w:rsidRPr="00A90B49">
        <w:rPr>
          <w:rFonts w:eastAsia="Times New Roman"/>
          <w:i/>
          <w:iCs/>
          <w:sz w:val="24"/>
          <w:szCs w:val="24"/>
        </w:rPr>
        <w:t xml:space="preserve"> 5: 1-5.</w:t>
      </w:r>
      <w:r w:rsidRPr="00A90B49">
        <w:rPr>
          <w:rFonts w:eastAsia="Times New Roman"/>
          <w:sz w:val="24"/>
          <w:szCs w:val="24"/>
        </w:rPr>
        <w:t xml:space="preserve"> </w:t>
      </w:r>
    </w:p>
    <w:p w14:paraId="1C86179B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r w:rsidRPr="00A90B49">
        <w:rPr>
          <w:rFonts w:eastAsia="Times New Roman"/>
          <w:b/>
          <w:bCs/>
          <w:sz w:val="36"/>
          <w:szCs w:val="36"/>
        </w:rPr>
        <w:t>Related Content</w:t>
      </w:r>
    </w:p>
    <w:p w14:paraId="5F4460E9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7C29BF0" wp14:editId="65EE45A1">
            <wp:extent cx="1143635" cy="819150"/>
            <wp:effectExtent l="0" t="0" r="0" b="0"/>
            <wp:docPr id="2" name="Picture 13" descr="A person lying on a couch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A person lying on a couch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6AF0C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14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Tác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dụng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phụ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thần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kinh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của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hóa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trị</w:t>
        </w:r>
        <w:proofErr w:type="spellEnd"/>
      </w:hyperlink>
    </w:p>
    <w:p w14:paraId="7BB6487B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Hệ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thống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thần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kinh</w:t>
      </w:r>
      <w:proofErr w:type="spellEnd"/>
      <w:r w:rsidRPr="00A90B49">
        <w:rPr>
          <w:rFonts w:eastAsia="Times New Roman"/>
          <w:sz w:val="24"/>
          <w:szCs w:val="24"/>
        </w:rPr>
        <w:t xml:space="preserve"> &amp; </w:t>
      </w:r>
      <w:proofErr w:type="spellStart"/>
      <w:r w:rsidRPr="00A90B49">
        <w:rPr>
          <w:rFonts w:eastAsia="Times New Roman"/>
          <w:sz w:val="24"/>
          <w:szCs w:val="24"/>
        </w:rPr>
        <w:t>não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1B0790D2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AE6CF59" wp14:editId="00F21FF0">
            <wp:extent cx="1143635" cy="819150"/>
            <wp:effectExtent l="0" t="0" r="0" b="0"/>
            <wp:docPr id="3" name="Picture 12" descr="A hand holding a pill bottle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 descr="A hand holding a pill bottle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7EC4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17" w:history="1"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Ambien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có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thể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được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sử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dụng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làm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phương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pháp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điều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trị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thương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tổn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hôn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mê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,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loạn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dưỡng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và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tổn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thương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não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?</w:t>
        </w:r>
      </w:hyperlink>
    </w:p>
    <w:p w14:paraId="474ADAB4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Hệ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thống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thần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kinh</w:t>
      </w:r>
      <w:proofErr w:type="spellEnd"/>
      <w:r w:rsidRPr="00A90B49">
        <w:rPr>
          <w:rFonts w:eastAsia="Times New Roman"/>
          <w:sz w:val="24"/>
          <w:szCs w:val="24"/>
        </w:rPr>
        <w:t xml:space="preserve"> &amp; </w:t>
      </w:r>
      <w:proofErr w:type="spellStart"/>
      <w:r w:rsidRPr="00A90B49">
        <w:rPr>
          <w:rFonts w:eastAsia="Times New Roman"/>
          <w:sz w:val="24"/>
          <w:szCs w:val="24"/>
        </w:rPr>
        <w:t>não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1DB4F965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4C247347" wp14:editId="63BFE39F">
            <wp:extent cx="1143635" cy="819150"/>
            <wp:effectExtent l="0" t="0" r="0" b="0"/>
            <wp:docPr id="4" name="Picture 11" descr="A person lying on a couch&#10;&#10;Description automatically generat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A person lying on a couch&#10;&#10;Description automatically generat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4E8A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20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Điều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trị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chóng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mặt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chủ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quan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chóng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mặt</w:t>
        </w:r>
        <w:proofErr w:type="spellEnd"/>
      </w:hyperlink>
    </w:p>
    <w:p w14:paraId="4C61DC79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Hệ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thống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thần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kinh</w:t>
      </w:r>
      <w:proofErr w:type="spellEnd"/>
      <w:r w:rsidRPr="00A90B49">
        <w:rPr>
          <w:rFonts w:eastAsia="Times New Roman"/>
          <w:sz w:val="24"/>
          <w:szCs w:val="24"/>
        </w:rPr>
        <w:t xml:space="preserve"> &amp; </w:t>
      </w:r>
      <w:proofErr w:type="spellStart"/>
      <w:r w:rsidRPr="00A90B49">
        <w:rPr>
          <w:rFonts w:eastAsia="Times New Roman"/>
          <w:sz w:val="24"/>
          <w:szCs w:val="24"/>
        </w:rPr>
        <w:t>não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6153EDB7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0616E42" wp14:editId="6A4CCEC5">
            <wp:extent cx="1143635" cy="819150"/>
            <wp:effectExtent l="0" t="0" r="0" b="0"/>
            <wp:docPr id="5" name="Picture 10" descr="A child with a hat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A child with a hat&#10;&#10;Description automatically generat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6490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23" w:history="1"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Burr Hole Surgery Thông tin</w:t>
        </w:r>
      </w:hyperlink>
    </w:p>
    <w:p w14:paraId="27C5D569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Hệ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thống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thần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kinh</w:t>
      </w:r>
      <w:proofErr w:type="spellEnd"/>
      <w:r w:rsidRPr="00A90B49">
        <w:rPr>
          <w:rFonts w:eastAsia="Times New Roman"/>
          <w:sz w:val="24"/>
          <w:szCs w:val="24"/>
        </w:rPr>
        <w:t xml:space="preserve"> &amp; </w:t>
      </w:r>
      <w:proofErr w:type="spellStart"/>
      <w:r w:rsidRPr="00A90B49">
        <w:rPr>
          <w:rFonts w:eastAsia="Times New Roman"/>
          <w:sz w:val="24"/>
          <w:szCs w:val="24"/>
        </w:rPr>
        <w:t>não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6B98E29A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24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Phẫu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thuật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Craniectomy Decompressive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là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gì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và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tại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sao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nó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được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thực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hiện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?</w:t>
        </w:r>
      </w:hyperlink>
    </w:p>
    <w:p w14:paraId="633A1665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Hệ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thống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thần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kinh</w:t>
      </w:r>
      <w:proofErr w:type="spellEnd"/>
      <w:r w:rsidRPr="00A90B49">
        <w:rPr>
          <w:rFonts w:eastAsia="Times New Roman"/>
          <w:sz w:val="24"/>
          <w:szCs w:val="24"/>
        </w:rPr>
        <w:t xml:space="preserve"> &amp; </w:t>
      </w:r>
      <w:proofErr w:type="spellStart"/>
      <w:r w:rsidRPr="00A90B49">
        <w:rPr>
          <w:rFonts w:eastAsia="Times New Roman"/>
          <w:sz w:val="24"/>
          <w:szCs w:val="24"/>
        </w:rPr>
        <w:t>não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467A029F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r w:rsidRPr="00A90B49">
        <w:rPr>
          <w:rFonts w:eastAsia="Times New Roman"/>
          <w:b/>
          <w:bCs/>
          <w:sz w:val="36"/>
          <w:szCs w:val="36"/>
        </w:rPr>
        <w:t>Fresh articles</w:t>
      </w:r>
    </w:p>
    <w:p w14:paraId="51C3771C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417724A" wp14:editId="1FA54332">
            <wp:extent cx="1143635" cy="819150"/>
            <wp:effectExtent l="0" t="0" r="0" b="0"/>
            <wp:docPr id="6" name="Picture 9" descr="A doctor examining a baby&#10;&#10;Description automatically generated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 descr="A doctor examining a baby&#10;&#10;Description automatically generated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55D9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27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Tổng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quan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về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mã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hóa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ICD-9</w:t>
        </w:r>
      </w:hyperlink>
    </w:p>
    <w:p w14:paraId="44933628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Dành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cho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chuyên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gia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chăm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sóc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5E916B94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203908FB" wp14:editId="220F90A9">
            <wp:extent cx="1143635" cy="819150"/>
            <wp:effectExtent l="0" t="0" r="0" b="0"/>
            <wp:docPr id="7" name="Picture 8" descr="A close-up of a person's shoulder&#10;&#10;Description automatically generated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A close-up of a person's shoulder&#10;&#10;Description automatically generated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8FECF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30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Làm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thế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nào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để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kiểm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tra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Sulcus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hoạt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động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không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ổn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định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vai</w:t>
        </w:r>
        <w:proofErr w:type="spellEnd"/>
      </w:hyperlink>
    </w:p>
    <w:p w14:paraId="1EB41036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sz w:val="24"/>
          <w:szCs w:val="24"/>
        </w:rPr>
        <w:t xml:space="preserve">Khoa </w:t>
      </w:r>
      <w:proofErr w:type="spellStart"/>
      <w:r w:rsidRPr="00A90B49">
        <w:rPr>
          <w:rFonts w:eastAsia="Times New Roman"/>
          <w:sz w:val="24"/>
          <w:szCs w:val="24"/>
        </w:rPr>
        <w:t>chỉnh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hình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7CDEA641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78BB412" wp14:editId="2587EDE8">
            <wp:extent cx="1143635" cy="819150"/>
            <wp:effectExtent l="0" t="0" r="0" b="0"/>
            <wp:docPr id="8" name="Picture 7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0620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33" w:history="1"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Nguyên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nhân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phổ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biến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của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kết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quả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Pap Smear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bất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thường</w:t>
        </w:r>
        <w:proofErr w:type="spellEnd"/>
      </w:hyperlink>
    </w:p>
    <w:p w14:paraId="1700AC81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tình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dục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0FE69128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6ABEAF2D" wp14:editId="4A2D5F69">
            <wp:extent cx="1143635" cy="819150"/>
            <wp:effectExtent l="0" t="0" r="0" b="0"/>
            <wp:docPr id="9" name="Picture 6" descr="A person covering her face with her hands&#10;&#10;Description automatically generated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A person covering her face with her hands&#10;&#10;Description automatically generated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B592A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36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Tổng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quan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về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Hội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chứng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nhịp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tim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nhanh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về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tư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thế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tư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thế</w:t>
        </w:r>
        <w:proofErr w:type="spellEnd"/>
      </w:hyperlink>
    </w:p>
    <w:p w14:paraId="1A786B7D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trẻ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em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18C05BFA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04BD5ECF" wp14:editId="49B22BF1">
            <wp:extent cx="1143635" cy="819150"/>
            <wp:effectExtent l="0" t="0" r="0" b="0"/>
            <wp:docPr id="10" name="Picture 5" descr="A pile of white pills&#10;&#10;Description automatically generated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A pile of white pills&#10;&#10;Description automatically generated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536D3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39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Những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điều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cần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biết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trước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khi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bạn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sử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dụng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chất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bổ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sung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chất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xơ</w:t>
        </w:r>
        <w:proofErr w:type="spellEnd"/>
      </w:hyperlink>
    </w:p>
    <w:p w14:paraId="45650E8D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tiêu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hóa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50EBFF27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proofErr w:type="spellStart"/>
      <w:r w:rsidRPr="00A90B49">
        <w:rPr>
          <w:rFonts w:eastAsia="Times New Roman"/>
          <w:b/>
          <w:bCs/>
          <w:sz w:val="36"/>
          <w:szCs w:val="36"/>
        </w:rPr>
        <w:t>Intresting</w:t>
      </w:r>
      <w:proofErr w:type="spellEnd"/>
      <w:r w:rsidRPr="00A90B49">
        <w:rPr>
          <w:rFonts w:eastAsia="Times New Roman"/>
          <w:b/>
          <w:bCs/>
          <w:sz w:val="36"/>
          <w:szCs w:val="36"/>
        </w:rPr>
        <w:t xml:space="preserve"> articles</w:t>
      </w:r>
    </w:p>
    <w:p w14:paraId="08A86366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E7C1AE5" wp14:editId="534C8C80">
            <wp:extent cx="1143635" cy="819150"/>
            <wp:effectExtent l="0" t="0" r="0" b="0"/>
            <wp:docPr id="11" name="Picture 4" descr="A child playing with toys&#10;&#10;Description automatically generated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A child playing with toys&#10;&#10;Description automatically generated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9E691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42" w:history="1"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'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Tự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kỷ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nhẹ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'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có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nghĩa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là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gì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?</w:t>
        </w:r>
      </w:hyperlink>
    </w:p>
    <w:p w14:paraId="140F3074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Hệ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thống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thần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kinh</w:t>
      </w:r>
      <w:proofErr w:type="spellEnd"/>
      <w:r w:rsidRPr="00A90B49">
        <w:rPr>
          <w:rFonts w:eastAsia="Times New Roman"/>
          <w:sz w:val="24"/>
          <w:szCs w:val="24"/>
        </w:rPr>
        <w:t xml:space="preserve"> &amp; </w:t>
      </w:r>
      <w:proofErr w:type="spellStart"/>
      <w:r w:rsidRPr="00A90B49">
        <w:rPr>
          <w:rFonts w:eastAsia="Times New Roman"/>
          <w:sz w:val="24"/>
          <w:szCs w:val="24"/>
        </w:rPr>
        <w:t>não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25C29B93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6DC269C5" wp14:editId="3AB6DD12">
            <wp:extent cx="1143635" cy="819150"/>
            <wp:effectExtent l="0" t="0" r="0" b="0"/>
            <wp:docPr id="12" name="Picture 3" descr="A person looking at his watch&#10;&#10;Description automatically generated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A person looking at his watch&#10;&#10;Description automatically generated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0A2E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45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Mất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bao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lâu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để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cắt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bỏ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ống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dẫn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tinh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?</w:t>
        </w:r>
      </w:hyperlink>
    </w:p>
    <w:p w14:paraId="15AE4DE5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tình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dục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5AEF1318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21A40A1" wp14:editId="144BDBD3">
            <wp:extent cx="1143635" cy="819150"/>
            <wp:effectExtent l="0" t="0" r="0" b="0"/>
            <wp:docPr id="13" name="Picture 2" descr="A close up of a person's face&#10;&#10;Description automatically generated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A close up of a person's face&#10;&#10;Description automatically generated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75CF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48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Phẫu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thuật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đục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thủy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tinh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thể</w:t>
        </w:r>
        <w:proofErr w:type="spellEnd"/>
      </w:hyperlink>
    </w:p>
    <w:p w14:paraId="790043DD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mắt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1A3861EF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r w:rsidRPr="00A90B49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0B80A5B3" wp14:editId="3D3CF0CA">
            <wp:extent cx="1143635" cy="819150"/>
            <wp:effectExtent l="0" t="0" r="0" b="0"/>
            <wp:docPr id="14" name="Picture 1" descr="A hand pointing at pills&#10;&#10;Description automatically generated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hand pointing at pills&#10;&#10;Description automatically generated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1CFFD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51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Kính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áp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tròng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tế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bào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gốc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cho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bệnh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mắt</w:t>
        </w:r>
        <w:proofErr w:type="spellEnd"/>
      </w:hyperlink>
    </w:p>
    <w:p w14:paraId="4664DF4C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lastRenderedPageBreak/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mắt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26D73DE7" w14:textId="77777777" w:rsidR="00A90B49" w:rsidRPr="00A90B49" w:rsidRDefault="00A90B49" w:rsidP="00A90B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hyperlink r:id="rId52" w:history="1"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Đối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phó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với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suy</w:t>
        </w:r>
        <w:proofErr w:type="spellEnd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 xml:space="preserve"> </w:t>
        </w:r>
        <w:proofErr w:type="spellStart"/>
        <w:r w:rsidRPr="00A90B49">
          <w:rPr>
            <w:rFonts w:eastAsia="Times New Roman"/>
            <w:b/>
            <w:bCs/>
            <w:color w:val="0000FF"/>
            <w:sz w:val="27"/>
            <w:szCs w:val="27"/>
            <w:u w:val="single"/>
          </w:rPr>
          <w:t>tim</w:t>
        </w:r>
        <w:proofErr w:type="spellEnd"/>
      </w:hyperlink>
    </w:p>
    <w:p w14:paraId="2A6E9F7C" w14:textId="77777777" w:rsidR="00A90B49" w:rsidRPr="00A90B49" w:rsidRDefault="00A90B49" w:rsidP="00A90B49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A90B49">
        <w:rPr>
          <w:rFonts w:eastAsia="Times New Roman"/>
          <w:sz w:val="24"/>
          <w:szCs w:val="24"/>
        </w:rPr>
        <w:t>Sức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khỏe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tim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  <w:proofErr w:type="spellStart"/>
      <w:r w:rsidRPr="00A90B49">
        <w:rPr>
          <w:rFonts w:eastAsia="Times New Roman"/>
          <w:sz w:val="24"/>
          <w:szCs w:val="24"/>
        </w:rPr>
        <w:t>mạch</w:t>
      </w:r>
      <w:proofErr w:type="spellEnd"/>
      <w:r w:rsidRPr="00A90B49">
        <w:rPr>
          <w:rFonts w:eastAsia="Times New Roman"/>
          <w:sz w:val="24"/>
          <w:szCs w:val="24"/>
        </w:rPr>
        <w:t xml:space="preserve"> </w:t>
      </w:r>
    </w:p>
    <w:p w14:paraId="35BFAD8A" w14:textId="77777777" w:rsidR="00A90B49" w:rsidRDefault="00A90B49"/>
    <w:p w14:paraId="06211B35" w14:textId="5C95346C" w:rsidR="00A90B49" w:rsidRPr="00BB0442" w:rsidRDefault="00A90B49">
      <w:pPr>
        <w:rPr>
          <w:b/>
          <w:bCs/>
        </w:rPr>
      </w:pPr>
      <w:proofErr w:type="spellStart"/>
      <w:r w:rsidRPr="00BB0442">
        <w:rPr>
          <w:b/>
          <w:bCs/>
        </w:rPr>
        <w:t>Nguồn</w:t>
      </w:r>
      <w:proofErr w:type="spellEnd"/>
      <w:r w:rsidRPr="00BB0442">
        <w:rPr>
          <w:b/>
          <w:bCs/>
        </w:rPr>
        <w:t xml:space="preserve">: </w:t>
      </w:r>
      <w:hyperlink r:id="rId53" w:history="1">
        <w:r w:rsidRPr="00BB0442">
          <w:rPr>
            <w:rStyle w:val="Hyperlink"/>
            <w:b/>
            <w:bCs/>
          </w:rPr>
          <w:t>https://vi.approby.com/mot-ventriculoperitoneal-vp-shunt-la-gi/</w:t>
        </w:r>
      </w:hyperlink>
    </w:p>
    <w:p w14:paraId="44DE4318" w14:textId="77777777" w:rsidR="00A90B49" w:rsidRDefault="00A90B49"/>
    <w:p w14:paraId="510348A3" w14:textId="07A548C3" w:rsidR="00162D01" w:rsidRPr="00FC5B57" w:rsidRDefault="00A90B49">
      <w:pPr>
        <w:rPr>
          <w:sz w:val="32"/>
          <w:szCs w:val="32"/>
        </w:rPr>
      </w:pPr>
      <w:r w:rsidRPr="00FC5B57">
        <w:rPr>
          <w:sz w:val="32"/>
          <w:szCs w:val="32"/>
        </w:rPr>
        <w:t xml:space="preserve">VIDEO: </w:t>
      </w:r>
      <w:r w:rsidR="008724AF" w:rsidRPr="00FC5B57">
        <w:rPr>
          <w:sz w:val="32"/>
          <w:szCs w:val="32"/>
        </w:rPr>
        <w:t xml:space="preserve">Tin </w:t>
      </w:r>
      <w:proofErr w:type="spellStart"/>
      <w:r w:rsidR="008724AF" w:rsidRPr="00FC5B57">
        <w:rPr>
          <w:sz w:val="32"/>
          <w:szCs w:val="32"/>
        </w:rPr>
        <w:t>vui</w:t>
      </w:r>
      <w:proofErr w:type="spellEnd"/>
      <w:r w:rsidR="008724AF" w:rsidRPr="00FC5B57">
        <w:rPr>
          <w:sz w:val="32"/>
          <w:szCs w:val="32"/>
        </w:rPr>
        <w:t xml:space="preserve">!!! </w:t>
      </w:r>
      <w:proofErr w:type="spellStart"/>
      <w:r w:rsidR="008724AF" w:rsidRPr="00FC5B57">
        <w:rPr>
          <w:sz w:val="32"/>
          <w:szCs w:val="32"/>
        </w:rPr>
        <w:t>Bệnh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nhân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lãng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trí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có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thể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chữa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hết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bệnh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nhờ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phương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pháp</w:t>
      </w:r>
      <w:proofErr w:type="spellEnd"/>
      <w:r w:rsidR="008724AF" w:rsidRPr="00FC5B57">
        <w:rPr>
          <w:sz w:val="32"/>
          <w:szCs w:val="32"/>
        </w:rPr>
        <w:t xml:space="preserve"> </w:t>
      </w:r>
      <w:proofErr w:type="spellStart"/>
      <w:r w:rsidR="008724AF" w:rsidRPr="00FC5B57">
        <w:rPr>
          <w:sz w:val="32"/>
          <w:szCs w:val="32"/>
        </w:rPr>
        <w:t>này</w:t>
      </w:r>
      <w:proofErr w:type="spellEnd"/>
      <w:r w:rsidR="008724AF" w:rsidRPr="00FC5B57">
        <w:rPr>
          <w:sz w:val="32"/>
          <w:szCs w:val="32"/>
        </w:rPr>
        <w:t>!!!</w:t>
      </w:r>
    </w:p>
    <w:p w14:paraId="13A9CE45" w14:textId="1B85012B" w:rsidR="008724AF" w:rsidRPr="00FC5B57" w:rsidRDefault="008724AF">
      <w:pPr>
        <w:rPr>
          <w:sz w:val="32"/>
          <w:szCs w:val="32"/>
        </w:rPr>
      </w:pPr>
      <w:hyperlink r:id="rId54" w:history="1">
        <w:r w:rsidRPr="00FC5B57">
          <w:rPr>
            <w:rStyle w:val="Hyperlink"/>
            <w:sz w:val="32"/>
            <w:szCs w:val="32"/>
          </w:rPr>
          <w:t>https://www.youtube.com/watch?v=YwLqyV3yoEo</w:t>
        </w:r>
      </w:hyperlink>
    </w:p>
    <w:p w14:paraId="0FD0A966" w14:textId="77777777" w:rsidR="008724AF" w:rsidRDefault="008724AF"/>
    <w:sectPr w:rsidR="0087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614C3"/>
    <w:multiLevelType w:val="multilevel"/>
    <w:tmpl w:val="703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C0525"/>
    <w:multiLevelType w:val="multilevel"/>
    <w:tmpl w:val="1FC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C5417"/>
    <w:multiLevelType w:val="multilevel"/>
    <w:tmpl w:val="980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52179"/>
    <w:multiLevelType w:val="multilevel"/>
    <w:tmpl w:val="CA6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965779">
    <w:abstractNumId w:val="1"/>
  </w:num>
  <w:num w:numId="2" w16cid:durableId="722829232">
    <w:abstractNumId w:val="0"/>
  </w:num>
  <w:num w:numId="3" w16cid:durableId="327708875">
    <w:abstractNumId w:val="3"/>
  </w:num>
  <w:num w:numId="4" w16cid:durableId="733546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AF"/>
    <w:rsid w:val="00162D01"/>
    <w:rsid w:val="003C0629"/>
    <w:rsid w:val="008724AF"/>
    <w:rsid w:val="00A90B49"/>
    <w:rsid w:val="00B1092F"/>
    <w:rsid w:val="00BB0442"/>
    <w:rsid w:val="00ED44EA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6AE8"/>
  <w15:chartTrackingRefBased/>
  <w15:docId w15:val="{3F464542-C189-473B-B136-17565FE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4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4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4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4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4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4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4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4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7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4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0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3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1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vi.approby.com/djieu-tri-chong-mat-chu-quan-chong-mat/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s://vi.approby.com/nhung-djieu-can-biet-truoc-khi-ban-su-dung-chat-bo-sung-chat-xo/" TargetMode="External"/><Relationship Id="rId21" Type="http://schemas.openxmlformats.org/officeDocument/2006/relationships/hyperlink" Target="https://vi.approby.com/burr-hole-surgery-thong-tin/" TargetMode="External"/><Relationship Id="rId34" Type="http://schemas.openxmlformats.org/officeDocument/2006/relationships/hyperlink" Target="https://vi.approby.com/tong-quan-ve-hoi-chung-nhip-tim-nhanh-ve-tu-the-tu-the/" TargetMode="External"/><Relationship Id="rId42" Type="http://schemas.openxmlformats.org/officeDocument/2006/relationships/hyperlink" Target="https://vi.approby.com/tu-ky-nhe-co-nghia-la-gi/" TargetMode="External"/><Relationship Id="rId47" Type="http://schemas.openxmlformats.org/officeDocument/2006/relationships/image" Target="media/image13.jpeg"/><Relationship Id="rId50" Type="http://schemas.openxmlformats.org/officeDocument/2006/relationships/image" Target="media/image14.jpeg"/><Relationship Id="rId55" Type="http://schemas.openxmlformats.org/officeDocument/2006/relationships/fontTable" Target="fontTable.xml"/><Relationship Id="rId7" Type="http://schemas.openxmlformats.org/officeDocument/2006/relationships/hyperlink" Target="https://vi.approby.com/brain-ventricles-djia-djiem-vai-tro-va-cac-van-dje-tiem-nang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9" Type="http://schemas.openxmlformats.org/officeDocument/2006/relationships/image" Target="media/image7.jpeg"/><Relationship Id="rId11" Type="http://schemas.openxmlformats.org/officeDocument/2006/relationships/hyperlink" Target="https://vi.approby.com/pseudotumor-cerebri-nguyen-nhan-va-trieu-chung/" TargetMode="External"/><Relationship Id="rId24" Type="http://schemas.openxmlformats.org/officeDocument/2006/relationships/hyperlink" Target="https://vi.approby.com/phau-thuat-craniectomy-decompressive-la-gi-va-tai-sao-no-djuoc-thuc-hien/" TargetMode="External"/><Relationship Id="rId32" Type="http://schemas.openxmlformats.org/officeDocument/2006/relationships/image" Target="media/image8.jpeg"/><Relationship Id="rId37" Type="http://schemas.openxmlformats.org/officeDocument/2006/relationships/hyperlink" Target="https://vi.approby.com/nhung-djieu-can-biet-truoc-khi-ban-su-dung-chat-bo-sung-chat-xo/" TargetMode="External"/><Relationship Id="rId40" Type="http://schemas.openxmlformats.org/officeDocument/2006/relationships/hyperlink" Target="https://vi.approby.com/tu-ky-nhe-co-nghia-la-gi/" TargetMode="External"/><Relationship Id="rId45" Type="http://schemas.openxmlformats.org/officeDocument/2006/relationships/hyperlink" Target="https://vi.approby.com/mat-bao-lau-dje-cat-bo-ong-dan-tinh/" TargetMode="External"/><Relationship Id="rId53" Type="http://schemas.openxmlformats.org/officeDocument/2006/relationships/hyperlink" Target="https://vi.approby.com/mot-ventriculoperitoneal-vp-shunt-la-g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.approby.com/hydrocephalus-ap-suat-binh-thuong-nguyen-nhan-co-the-djieu-tri-mat-tri-nho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vi.approby.com/nguyen-nhan-pho-bien-cua-ket-qua-pap-smear-bat-thuong/" TargetMode="External"/><Relationship Id="rId44" Type="http://schemas.openxmlformats.org/officeDocument/2006/relationships/image" Target="media/image12.jpeg"/><Relationship Id="rId52" Type="http://schemas.openxmlformats.org/officeDocument/2006/relationships/hyperlink" Target="https://vi.approby.com/djoi-pho-voi-suy-ti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.approby.com/vi-tri-shunt-cho-hydrocephalus/" TargetMode="External"/><Relationship Id="rId14" Type="http://schemas.openxmlformats.org/officeDocument/2006/relationships/hyperlink" Target="https://vi.approby.com/tac-dung-phu-than-kinh-cua-hoa-tri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vi.approby.com/tong-quan-ve-ma-hoa-icd-9/" TargetMode="External"/><Relationship Id="rId30" Type="http://schemas.openxmlformats.org/officeDocument/2006/relationships/hyperlink" Target="https://vi.approby.com/lam-the-nao-dje-kiem-tra-sulcus-cho-hoat-djong-khong-on-djinh-vai/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s://vi.approby.com/mat-bao-lau-dje-cat-bo-ong-dan-tinh/" TargetMode="External"/><Relationship Id="rId48" Type="http://schemas.openxmlformats.org/officeDocument/2006/relationships/hyperlink" Target="https://vi.approby.com/phau-thuat-djuc-thuy-tinh-the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vi.approby.com/tong-quan-ve-xuat-huyet-nao-that-ivh-o-nguoi-tien-nhiem/" TargetMode="External"/><Relationship Id="rId51" Type="http://schemas.openxmlformats.org/officeDocument/2006/relationships/hyperlink" Target="https://vi.approby.com/kinh-ap-trong-te-bao-goc-cho-benh-ma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.approby.com/tac-dung-phu-than-kinh-cua-hoa-tri/" TargetMode="External"/><Relationship Id="rId17" Type="http://schemas.openxmlformats.org/officeDocument/2006/relationships/hyperlink" Target="https://vi.approby.com/ambien-co-the-djuoc-su-dung-lam-phuong-phap-djieu-tri-cho-thuong-ton-hon-me-loan-duong-va-ton-thuong-nao/" TargetMode="External"/><Relationship Id="rId25" Type="http://schemas.openxmlformats.org/officeDocument/2006/relationships/hyperlink" Target="https://vi.approby.com/tong-quan-ve-ma-hoa-icd-9/" TargetMode="External"/><Relationship Id="rId33" Type="http://schemas.openxmlformats.org/officeDocument/2006/relationships/hyperlink" Target="https://vi.approby.com/nguyen-nhan-pho-bien-cua-ket-qua-pap-smear-bat-thuong/" TargetMode="External"/><Relationship Id="rId38" Type="http://schemas.openxmlformats.org/officeDocument/2006/relationships/image" Target="media/image10.jpeg"/><Relationship Id="rId46" Type="http://schemas.openxmlformats.org/officeDocument/2006/relationships/hyperlink" Target="https://vi.approby.com/phau-thuat-djuc-thuy-tinh-the/" TargetMode="External"/><Relationship Id="rId20" Type="http://schemas.openxmlformats.org/officeDocument/2006/relationships/hyperlink" Target="https://vi.approby.com/djieu-tri-chong-mat-chu-quan-chong-mat/" TargetMode="External"/><Relationship Id="rId41" Type="http://schemas.openxmlformats.org/officeDocument/2006/relationships/image" Target="media/image11.jpeg"/><Relationship Id="rId54" Type="http://schemas.openxmlformats.org/officeDocument/2006/relationships/hyperlink" Target="https://www.youtube.com/watch?v=YwLqyV3yoE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.approby.com/vi-tri-shunt-cho-hydrocephalus/" TargetMode="External"/><Relationship Id="rId15" Type="http://schemas.openxmlformats.org/officeDocument/2006/relationships/hyperlink" Target="https://vi.approby.com/ambien-co-the-djuoc-su-dung-lam-phuong-phap-djieu-tri-cho-thuong-ton-hon-me-loan-duong-va-ton-thuong-nao/" TargetMode="External"/><Relationship Id="rId23" Type="http://schemas.openxmlformats.org/officeDocument/2006/relationships/hyperlink" Target="https://vi.approby.com/burr-hole-surgery-thong-tin/" TargetMode="External"/><Relationship Id="rId28" Type="http://schemas.openxmlformats.org/officeDocument/2006/relationships/hyperlink" Target="https://vi.approby.com/lam-the-nao-dje-kiem-tra-sulcus-cho-hoat-djong-khong-on-djinh-vai/" TargetMode="External"/><Relationship Id="rId36" Type="http://schemas.openxmlformats.org/officeDocument/2006/relationships/hyperlink" Target="https://vi.approby.com/tong-quan-ve-hoi-chung-nhip-tim-nhanh-ve-tu-the-tu-the/" TargetMode="External"/><Relationship Id="rId49" Type="http://schemas.openxmlformats.org/officeDocument/2006/relationships/hyperlink" Target="https://vi.approby.com/kinh-ap-trong-te-bao-goc-cho-benh-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3</cp:revision>
  <dcterms:created xsi:type="dcterms:W3CDTF">2024-11-24T16:42:00Z</dcterms:created>
  <dcterms:modified xsi:type="dcterms:W3CDTF">2024-11-24T17:08:00Z</dcterms:modified>
</cp:coreProperties>
</file>