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7D27" w14:textId="77777777" w:rsidR="003060FA" w:rsidRPr="003060FA" w:rsidRDefault="003060FA" w:rsidP="003060FA">
      <w:pPr>
        <w:pStyle w:val="auto-style18"/>
        <w:spacing w:before="0" w:beforeAutospacing="0" w:after="0" w:afterAutospacing="0"/>
        <w:jc w:val="center"/>
        <w:rPr>
          <w:rFonts w:ascii="Arial" w:hAnsi="Arial" w:cs="Arial"/>
          <w:color w:val="80340D" w:themeColor="accent2" w:themeShade="80"/>
          <w:sz w:val="48"/>
          <w:szCs w:val="48"/>
        </w:rPr>
      </w:pP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Họa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sĩ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Ớt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,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tên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hung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thần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của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văn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nghệ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sĩ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</w:t>
      </w:r>
      <w:proofErr w:type="spellStart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>miền</w:t>
      </w:r>
      <w:proofErr w:type="spellEnd"/>
      <w:r w:rsidRPr="003060FA">
        <w:rPr>
          <w:rFonts w:ascii="Arial" w:hAnsi="Arial" w:cs="Arial"/>
          <w:color w:val="80340D" w:themeColor="accent2" w:themeShade="80"/>
          <w:sz w:val="48"/>
          <w:szCs w:val="48"/>
        </w:rPr>
        <w:t xml:space="preserve"> Nam</w:t>
      </w:r>
    </w:p>
    <w:p w14:paraId="7DEE1083" w14:textId="77777777" w:rsidR="003060FA" w:rsidRPr="003060FA" w:rsidRDefault="003060FA" w:rsidP="003060FA">
      <w:pPr>
        <w:pStyle w:val="auto-style1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0FC7F81" w14:textId="77777777" w:rsidR="003060FA" w:rsidRPr="003060FA" w:rsidRDefault="003060FA" w:rsidP="003060FA">
      <w:pPr>
        <w:pStyle w:val="auto-style19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</w:rPr>
      </w:pPr>
      <w:r w:rsidRPr="003060FA">
        <w:rPr>
          <w:rFonts w:ascii="Arial" w:hAnsi="Arial" w:cs="Arial"/>
          <w:b/>
          <w:bCs/>
          <w:i/>
          <w:iCs/>
        </w:rPr>
        <w:t>Trúc Giang</w:t>
      </w:r>
    </w:p>
    <w:p w14:paraId="61B452E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FF"/>
          <w:sz w:val="28"/>
          <w:szCs w:val="28"/>
        </w:rPr>
        <w:t> </w:t>
      </w:r>
    </w:p>
    <w:p w14:paraId="5DDD35F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A6D357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3060FA">
        <w:rPr>
          <w:rFonts w:ascii="Arial" w:hAnsi="Arial" w:cs="Arial"/>
          <w:color w:val="000099"/>
          <w:sz w:val="40"/>
          <w:szCs w:val="40"/>
        </w:rPr>
        <w:t xml:space="preserve">1*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Mở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bài</w:t>
      </w:r>
      <w:proofErr w:type="spellEnd"/>
    </w:p>
    <w:p w14:paraId="1AA8775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30-4-1975,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bọn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lòi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Gòn,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Thanh Tâm,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 Trung,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ban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CIA”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Công An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Gòn.</w:t>
      </w:r>
    </w:p>
    <w:p w14:paraId="4BF7E48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007F72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3060FA">
        <w:rPr>
          <w:rFonts w:ascii="Arial" w:hAnsi="Arial" w:cs="Arial"/>
          <w:color w:val="000099"/>
          <w:sz w:val="40"/>
          <w:szCs w:val="40"/>
        </w:rPr>
        <w:t xml:space="preserve">2*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Khủng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bố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văn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nghệ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sĩ</w:t>
      </w:r>
      <w:proofErr w:type="spellEnd"/>
    </w:p>
    <w:p w14:paraId="4CA1454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Huỳnh Bá Thành,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theo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dõi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ráp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thẩm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CIA Hoa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Đồng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61EC3BF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EC4710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,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Lam”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Con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Rùa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hay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bút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113109A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14B81DE" w14:textId="34E74889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noProof/>
          <w:color w:val="000099"/>
          <w:sz w:val="28"/>
          <w:szCs w:val="28"/>
        </w:rPr>
        <w:drawing>
          <wp:inline distT="0" distB="0" distL="0" distR="0" wp14:anchorId="0BF4180C" wp14:editId="27D68198">
            <wp:extent cx="2190750" cy="2477770"/>
            <wp:effectExtent l="0" t="0" r="0" b="0"/>
            <wp:docPr id="9" name="Picture 11" descr="A person wearing glasses and a yellow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 descr="A person wearing glasses and a yellow rob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D85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ni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cô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Thích Trí Hải</w:t>
      </w:r>
    </w:p>
    <w:p w14:paraId="6F9598B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9114C4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2.1.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Thập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nhị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ni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Già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Lam”</w:t>
      </w:r>
    </w:p>
    <w:p w14:paraId="07A8DDF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30-3-1984,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buổi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Hoà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chùa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Lam,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Phú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Nhuận,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lastRenderedPageBreak/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nghe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cuộn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nói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toạ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Trí Hải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74575AB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63F009B" w14:textId="6B36652E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060FA">
        <w:rPr>
          <w:rFonts w:ascii="Arial" w:hAnsi="Arial" w:cs="Arial"/>
          <w:b/>
          <w:bCs/>
          <w:i/>
          <w:iCs/>
          <w:noProof/>
          <w:color w:val="000099"/>
          <w:sz w:val="20"/>
          <w:szCs w:val="20"/>
        </w:rPr>
        <w:drawing>
          <wp:inline distT="0" distB="0" distL="0" distR="0" wp14:anchorId="73789095" wp14:editId="20D4820F">
            <wp:extent cx="2190750" cy="2696210"/>
            <wp:effectExtent l="0" t="0" r="0" b="8890"/>
            <wp:docPr id="10" name="Picture 9" descr="A person in a pink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erson in a pink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1F1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[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Thượng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toạ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Tuệ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Sỹ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]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Thượng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toạ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Tuệ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Sỹ</w:t>
      </w:r>
      <w:proofErr w:type="spellEnd"/>
    </w:p>
    <w:p w14:paraId="0E40749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9C5D0B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Trong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chùa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Lam,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Đồng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Trí Hải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tâm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thẩm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Lưu.</w:t>
      </w:r>
    </w:p>
    <w:p w14:paraId="14E60DF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8B1DF9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đắc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tin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3ADBAC8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876768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Trong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đợt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lớn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19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30-9-1988, (4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xét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13AD2D4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5AF8EC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6B0658A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D83635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Phan Văn Ty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Tôn Thất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64860F3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60377E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Hoà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Đức Nhuận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Các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15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4E1B52C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94353D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lastRenderedPageBreak/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hôm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1-10-1988,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loan tin,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chịu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ủng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che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đùm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Sản”.</w:t>
      </w:r>
    </w:p>
    <w:p w14:paraId="76F3434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D67F5A5" w14:textId="138E461B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060FA">
        <w:rPr>
          <w:rFonts w:ascii="Arial" w:hAnsi="Arial" w:cs="Arial"/>
          <w:b/>
          <w:bCs/>
          <w:i/>
          <w:iCs/>
          <w:noProof/>
          <w:color w:val="000099"/>
          <w:sz w:val="20"/>
          <w:szCs w:val="20"/>
        </w:rPr>
        <w:drawing>
          <wp:inline distT="0" distB="0" distL="0" distR="0" wp14:anchorId="03E6CB50" wp14:editId="54242651">
            <wp:extent cx="2428240" cy="3008630"/>
            <wp:effectExtent l="0" t="0" r="0" b="1270"/>
            <wp:docPr id="11" name="Picture 7" descr="A person in a brown ja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 descr="A person in a brown jac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9D7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[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Gs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Trí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Siêu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Lê Mạnh Thát]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Gs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Trí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>Siêu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0"/>
          <w:szCs w:val="20"/>
        </w:rPr>
        <w:t xml:space="preserve"> Lê Mạnh Thát</w:t>
      </w:r>
    </w:p>
    <w:p w14:paraId="7E70FF6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002E11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Nam.</w:t>
      </w:r>
    </w:p>
    <w:p w14:paraId="1982251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0D4E4B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Thích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Phạm Văn Thương,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Giáo.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Anh, Pháp, Trung Hoa, Nhật, Pali,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Đức.</w:t>
      </w:r>
    </w:p>
    <w:p w14:paraId="72578E7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401050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Thích Trí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Lê Mạnh Thát.</w:t>
      </w:r>
    </w:p>
    <w:p w14:paraId="5629E3C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014697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15-11-1988, Hà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phiên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thẩm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Hai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18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16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Hoà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Thích Đức Nhuận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9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4A1FC79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038A3E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ráp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57F4A9A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01DA2F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2.2.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Con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Rùa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” hay “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Biệt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Kích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Cầm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Bút”</w:t>
      </w:r>
    </w:p>
    <w:p w14:paraId="6C00DCA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Con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Rùa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bớ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Gòn.</w:t>
      </w:r>
    </w:p>
    <w:p w14:paraId="781CE79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lastRenderedPageBreak/>
        <w:t> </w:t>
      </w:r>
    </w:p>
    <w:p w14:paraId="07EDD3F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bút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Công 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ghép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30-4-1975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49EA710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1FF8E8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2-4-1984,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lớn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tháp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Con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Rùa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Duy Tân -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Quý Cáp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Đức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Báo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thiệt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40CDC7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C71A26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200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bớ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 Trung.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Hoàng Chương,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Doãn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Hữu Tường, Nguyễn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…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gramStart"/>
      <w:r w:rsidRPr="003060FA">
        <w:rPr>
          <w:rFonts w:ascii="Arial" w:hAnsi="Arial" w:cs="Arial"/>
          <w:color w:val="000099"/>
          <w:sz w:val="28"/>
          <w:szCs w:val="28"/>
        </w:rPr>
        <w:t>Bút”(</w:t>
      </w:r>
      <w:proofErr w:type="gramEnd"/>
      <w:r w:rsidRPr="003060FA">
        <w:rPr>
          <w:rFonts w:ascii="Arial" w:hAnsi="Arial" w:cs="Arial"/>
          <w:color w:val="000099"/>
          <w:sz w:val="28"/>
          <w:szCs w:val="28"/>
        </w:rPr>
        <w:t xml:space="preserve">BKCB)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lớn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2E6F607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1D3BCF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“BKCB”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gồm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Doãn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Dương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Nghiễm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Mậu,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Ca, Phan Nhật Nam, Thanh Tâm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Duyên Anh,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Duy Trác, Hiếu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Hoạt,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Ngọc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Lý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Ý.</w:t>
      </w:r>
    </w:p>
    <w:p w14:paraId="330561D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087569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Ban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ghép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1988,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1311B56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968DC1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an in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phim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mang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Con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Rùa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36D0A75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DAF880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9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1988,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Ca,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chồng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Trần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VN sang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Bút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(PEN International, PEN=Poets, Essayists &amp;Novelists)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hợp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Ingvar Karlsson.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1992,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Cali,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Báo Daily News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520301F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870014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gởi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Triệu Quốc Mạnh,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Thành,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bậc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Mạnh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nói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“Các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gởi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nghèo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Các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lắm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Các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lastRenderedPageBreak/>
        <w:t>đau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nói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theo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?</w:t>
      </w:r>
    </w:p>
    <w:p w14:paraId="5BEDEDB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1C6498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3060FA">
        <w:rPr>
          <w:rFonts w:ascii="Arial" w:hAnsi="Arial" w:cs="Arial"/>
          <w:color w:val="000099"/>
          <w:sz w:val="40"/>
          <w:szCs w:val="40"/>
        </w:rPr>
        <w:t xml:space="preserve">3*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Ớt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bị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thất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sủng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và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cái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chết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bất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đắc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kỳ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tử</w:t>
      </w:r>
      <w:proofErr w:type="spellEnd"/>
    </w:p>
    <w:p w14:paraId="3F004A3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thiếu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Bạch Đằng,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bút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Trương Thiên Lý,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Bắc,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chỗ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dựa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nữa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xin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Thạch,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Nguyễn Văn Năm,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161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Du,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con lai,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chữa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ODP, sum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Thạch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vốn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Thanh Minh Thanh Nga. Thạch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ép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Công Lý,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Ngay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con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khỏi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chôn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dấu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92AF47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FF1820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sủng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vượt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Anh ta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bè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tâm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muốn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xin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Công ty Du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béo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7F16FA1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F86697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Anh ta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đấu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Doãn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xin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“sang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”. Công 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phép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gặp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phỏng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mọi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Doãn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bay,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thoát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90%,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miệng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hắn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nhẹt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52885A1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3F4DAC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Pháp,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lưới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Khi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đắc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Sơn,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Quảng Nam,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toán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7378F30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20F65D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3060FA">
        <w:rPr>
          <w:rFonts w:ascii="Arial" w:hAnsi="Arial" w:cs="Arial"/>
          <w:color w:val="000099"/>
          <w:sz w:val="40"/>
          <w:szCs w:val="40"/>
        </w:rPr>
        <w:t xml:space="preserve">4*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Họa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sĩ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Ớt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Huỳnh Bá Thành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nằm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vùng</w:t>
      </w:r>
      <w:proofErr w:type="spellEnd"/>
    </w:p>
    <w:p w14:paraId="23C312A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lastRenderedPageBreak/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(1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DB005F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4E2798D" w14:textId="2FF4A870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noProof/>
          <w:color w:val="000099"/>
          <w:sz w:val="28"/>
          <w:szCs w:val="28"/>
        </w:rPr>
        <w:drawing>
          <wp:inline distT="0" distB="0" distL="0" distR="0" wp14:anchorId="3A979C23" wp14:editId="57EE9685">
            <wp:extent cx="2428240" cy="2809240"/>
            <wp:effectExtent l="0" t="0" r="0" b="0"/>
            <wp:docPr id="12" name="Picture 5" descr="A person in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A person in a white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DEA5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0F4F15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4.1.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điệp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A10</w:t>
      </w:r>
    </w:p>
    <w:p w14:paraId="4FDA69E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Trong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Paris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1973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trò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CSBV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muốn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nắm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nầy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lèo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Phong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Trần Hữu Thanh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91D5C4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668AAF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Campuchia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, Nguyễn Văn Linh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Cúc),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trùm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Hương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Hương)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Thắng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“A 10”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gramStart"/>
      <w:r w:rsidRPr="003060FA">
        <w:rPr>
          <w:rFonts w:ascii="Arial" w:hAnsi="Arial" w:cs="Arial"/>
          <w:color w:val="000099"/>
          <w:sz w:val="28"/>
          <w:szCs w:val="28"/>
        </w:rPr>
        <w:t>An</w:t>
      </w:r>
      <w:proofErr w:type="gram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(A)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Thắng. A10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Ban </w:t>
      </w:r>
      <w:proofErr w:type="gramStart"/>
      <w:r w:rsidRPr="003060FA">
        <w:rPr>
          <w:rFonts w:ascii="Arial" w:hAnsi="Arial" w:cs="Arial"/>
          <w:color w:val="000099"/>
          <w:sz w:val="28"/>
          <w:szCs w:val="28"/>
        </w:rPr>
        <w:t>An</w:t>
      </w:r>
      <w:proofErr w:type="gramEnd"/>
      <w:r w:rsidRPr="003060FA">
        <w:rPr>
          <w:rFonts w:ascii="Arial" w:hAnsi="Arial" w:cs="Arial"/>
          <w:color w:val="000099"/>
          <w:sz w:val="28"/>
          <w:szCs w:val="28"/>
        </w:rPr>
        <w:t xml:space="preserve"> Ninh T4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Gòn-Gia Định) do Mai Chí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3873838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28A6614" w14:textId="7711513E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noProof/>
          <w:color w:val="000099"/>
          <w:sz w:val="28"/>
          <w:szCs w:val="28"/>
        </w:rPr>
        <w:lastRenderedPageBreak/>
        <w:drawing>
          <wp:inline distT="0" distB="0" distL="0" distR="0" wp14:anchorId="7452FF21" wp14:editId="6E66AB0F">
            <wp:extent cx="2428240" cy="3190875"/>
            <wp:effectExtent l="0" t="0" r="0" b="9525"/>
            <wp:docPr id="13" name="Picture 4" descr="An old person wearing glasses and a checkered scar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An old person wearing glasses and a checkered scar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ED6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0F23D9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Hương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Hương)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“Trong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theo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dõi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nghiên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cứu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Tín,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Hùnh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Thắng,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cậu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A10.”</w:t>
      </w:r>
    </w:p>
    <w:p w14:paraId="7832AEE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B6C282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F4D83B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BC3B12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7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1973, 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móc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A10.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nạp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1968,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liên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D6F96D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CFB352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gồm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trẻ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biệt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Quảng Nam-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:</w:t>
      </w:r>
    </w:p>
    <w:p w14:paraId="1C334B6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Thắng, 21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tuổi</w:t>
      </w:r>
      <w:proofErr w:type="spellEnd"/>
    </w:p>
    <w:p w14:paraId="76E14CC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C4BEA6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30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Tín,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Hồng Sơn Đông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Ngọc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bút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476D39F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456189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Ngô Văn Dũng, 22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lâm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TS Nguyễn Văn Hảo,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35FB355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13A69E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Võ Văn, 20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lõm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Bảy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38FDA33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lastRenderedPageBreak/>
        <w:t> </w:t>
      </w:r>
    </w:p>
    <w:p w14:paraId="756AC50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Hoa Lan,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58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Hồng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1C15794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ED9990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Nam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CTCT.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Triệu Quốc Mạnh,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Thành (CSĐT), Mạnh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(DVM)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Nha CSĐT. Trung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Huỳnh Ngọc Thắng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Đồng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Văn Khuyên,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Vận. 3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tốt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nghiệp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Phú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Thọ,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gồm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Lương Mạnh Dũng, Bùi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Lê Ngọc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7 TTM,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CDEC (Combine Document Exploitation Center).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tin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trọng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7CD0FA1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816F5B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4.2. Công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Huỳnh Bá Thành</w:t>
      </w:r>
    </w:p>
    <w:p w14:paraId="23DDFBC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1). Báo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</w:p>
    <w:p w14:paraId="160FAF1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14-3-1974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2-1-1975,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108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R.</w:t>
      </w:r>
    </w:p>
    <w:p w14:paraId="72BDFED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DE6825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2).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mày</w:t>
      </w:r>
      <w:proofErr w:type="spellEnd"/>
    </w:p>
    <w:p w14:paraId="0F23A77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22-9-1974,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Thiệu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mang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Sao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quét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Triệu Quốc Mạnh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cắp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 (HBT). HBT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1-10-1974.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10-10-1974,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65DC41F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DDA9FD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3).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Thiệu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Thiệu”</w:t>
      </w:r>
    </w:p>
    <w:p w14:paraId="57335E3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Trần Văn Hương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Trong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(DVM)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, HBT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Thiệu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Thiệu”.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nhóm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HBT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dịch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Pháp,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40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buổi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Văn Hương.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Văn Hương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68B22CA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668309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4). 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thị</w:t>
      </w:r>
      <w:proofErr w:type="spellEnd"/>
    </w:p>
    <w:p w14:paraId="361C67C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lastRenderedPageBreak/>
        <w:t>Tháng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1975, HBT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mua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sắp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bao,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kaki 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túi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thuê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máy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Long Khánh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Mai Chí Thọ.</w:t>
      </w:r>
    </w:p>
    <w:p w14:paraId="7AC6C24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6179DA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Huỳnh Bá Thành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Thanh Tâm,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1942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Đông,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Vang nay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Hải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Sơn,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đắc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1993.</w:t>
      </w:r>
    </w:p>
    <w:p w14:paraId="43078EF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4058E2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3060FA">
        <w:rPr>
          <w:rFonts w:ascii="Arial" w:hAnsi="Arial" w:cs="Arial"/>
          <w:color w:val="000099"/>
          <w:sz w:val="40"/>
          <w:szCs w:val="40"/>
        </w:rPr>
        <w:t xml:space="preserve">5* Ba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ngày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làm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tổng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thống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40"/>
          <w:szCs w:val="40"/>
        </w:rPr>
        <w:t>của</w:t>
      </w:r>
      <w:proofErr w:type="spellEnd"/>
      <w:r w:rsidRPr="003060FA">
        <w:rPr>
          <w:rFonts w:ascii="Arial" w:hAnsi="Arial" w:cs="Arial"/>
          <w:color w:val="000099"/>
          <w:sz w:val="40"/>
          <w:szCs w:val="40"/>
        </w:rPr>
        <w:t xml:space="preserve"> Dương Văn Minh</w:t>
      </w:r>
    </w:p>
    <w:p w14:paraId="342A320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1CDE63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5.1.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28-4-1974</w:t>
      </w:r>
    </w:p>
    <w:p w14:paraId="6304FA1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Lúc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15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28-4-1975.</w:t>
      </w:r>
    </w:p>
    <w:p w14:paraId="50FAE36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3F1BB5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Nguyễn Văn Huyền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Vũ Văn Mẫu,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Hạnh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Vĩnh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Lộc. 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Vĩnh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Quyền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TMT. GS Bùi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Lý Quý Chung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Thông Tin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Bá Thành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Thông tin. Triệu Quốc Mạnh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Thành.</w:t>
      </w:r>
    </w:p>
    <w:p w14:paraId="2BAD77F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8DFF36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Bùi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nắm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Phòng,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289AAD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66C77B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Lúc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17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28-4-1975</w:t>
      </w:r>
    </w:p>
    <w:p w14:paraId="3A3A61E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Phi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5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chiếc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A-37 do Nguyễn Thành Trung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ném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bom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Tân Sơn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6CC9EBF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96DA2B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Ngọc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chiếm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ngừa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Cao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đảo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1E09285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05E73B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Đêm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28-4-1975</w:t>
      </w:r>
    </w:p>
    <w:p w14:paraId="228A1DF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Hai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đậu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nóc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Lập,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gặp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mưu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Thất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Đội.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: “Hai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bay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muốn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theo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chạy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27ABF7C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B4C5FFD" w14:textId="6F0FE05A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noProof/>
          <w:color w:val="000099"/>
          <w:sz w:val="28"/>
          <w:szCs w:val="28"/>
        </w:rPr>
        <w:lastRenderedPageBreak/>
        <w:drawing>
          <wp:inline distT="0" distB="0" distL="0" distR="0" wp14:anchorId="5C45B41A" wp14:editId="436EF835">
            <wp:extent cx="2618740" cy="3000375"/>
            <wp:effectExtent l="0" t="0" r="0" b="9525"/>
            <wp:docPr id="14" name="Picture 3" descr="A person with short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 descr="A person with short 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1B3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00"/>
          <w:sz w:val="28"/>
          <w:szCs w:val="28"/>
        </w:rPr>
        <w:t> </w:t>
      </w:r>
    </w:p>
    <w:p w14:paraId="211FF09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Mai Hữu Xuân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Phùng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Khắc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Khoan,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Cao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bom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Hoa Lan.</w:t>
      </w:r>
    </w:p>
    <w:p w14:paraId="615C872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5B9978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5.2.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29-4-1975</w:t>
      </w:r>
    </w:p>
    <w:p w14:paraId="2BF7881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</w:p>
    <w:p w14:paraId="522B9C1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DVM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Triệu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quốc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Mạnh,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Huỳnh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Mẫm.</w:t>
      </w:r>
    </w:p>
    <w:p w14:paraId="6E10D74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71EC6D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020AE4F4" wp14:editId="0D9E3981">
            <wp:extent cx="2618740" cy="3428365"/>
            <wp:effectExtent l="0" t="0" r="0" b="635"/>
            <wp:docPr id="15" name="Picture 2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A close-up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BAB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00"/>
          <w:sz w:val="28"/>
          <w:szCs w:val="28"/>
        </w:rPr>
        <w:t> </w:t>
      </w:r>
    </w:p>
    <w:p w14:paraId="3A0DB01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Yêu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khỏi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3A28F8E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gởi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Graham Martin,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yêu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HK DAO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khỏi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24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50E1CFF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1F4485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16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tan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Triệu Quốc Mạnh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phép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1387227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243182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LS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Ngọc Liễng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dẫn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Linh Mục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GS Châu Tâm Luân,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David,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Võ Đông Giang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Minh.</w:t>
      </w:r>
    </w:p>
    <w:p w14:paraId="2302CC5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D64F6B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LS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Ngọc Liễng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29-4-1975.</w:t>
      </w:r>
    </w:p>
    <w:p w14:paraId="6559F2F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6CBE7A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29-4-1975,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nhóm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Lý Quý Chung, Phan Xuân Huy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Đoàn Mai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DVM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ngõ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17836C7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7E4761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Thích Trí Quang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thoại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DVM: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0293CD1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B2FB8A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5.3. </w:t>
      </w:r>
      <w:proofErr w:type="spellStart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color w:val="000099"/>
          <w:sz w:val="28"/>
          <w:szCs w:val="28"/>
        </w:rPr>
        <w:t xml:space="preserve"> 30-4-1975</w:t>
      </w:r>
    </w:p>
    <w:p w14:paraId="70CCD66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lastRenderedPageBreak/>
        <w:t xml:space="preserve">6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sáng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30-4-1975</w:t>
      </w:r>
    </w:p>
    <w:p w14:paraId="7D4B4E6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Hạnh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nắm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TMT,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Vĩnh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4D0B4C1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572C84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TT/DVM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tòan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TT/DVM, Nguyễn Hữu Hạnh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7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Nhất.</w:t>
      </w:r>
    </w:p>
    <w:p w14:paraId="5F7A0EE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89B90B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Lâm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 Việt Nam. Vũ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Mẫu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soạn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nầy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330B5E3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6299A5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9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sáng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30-4-1975</w:t>
      </w:r>
    </w:p>
    <w:p w14:paraId="15124D2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DVM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máy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âm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7A26935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4EEE644" w14:textId="4F1EE1D8" w:rsidR="003060FA" w:rsidRPr="003060FA" w:rsidRDefault="003060FA" w:rsidP="003060FA">
      <w:pPr>
        <w:pStyle w:val="auto-style2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noProof/>
          <w:color w:val="000099"/>
          <w:sz w:val="28"/>
          <w:szCs w:val="28"/>
        </w:rPr>
        <w:drawing>
          <wp:inline distT="0" distB="0" distL="0" distR="0" wp14:anchorId="15644EF0" wp14:editId="6ECAECC3">
            <wp:extent cx="2906395" cy="3436620"/>
            <wp:effectExtent l="0" t="0" r="8255" b="0"/>
            <wp:docPr id="16" name="Picture 1" descr="A person with grey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A person with grey 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962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00"/>
          <w:sz w:val="28"/>
          <w:szCs w:val="28"/>
        </w:rPr>
        <w:t> </w:t>
      </w:r>
    </w:p>
    <w:p w14:paraId="6700E24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Nguyễn Hữu Hạnh ban Nhật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gọi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thoại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Khoa Nam,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Quân Khu 4,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yêu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27F6B48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E77C7D4" w14:textId="77777777" w:rsidR="003060FA" w:rsidRPr="00FB2D36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9 </w:t>
      </w:r>
      <w:proofErr w:type="spellStart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giờ</w:t>
      </w:r>
      <w:proofErr w:type="spellEnd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30 </w:t>
      </w:r>
      <w:proofErr w:type="spellStart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sáng</w:t>
      </w:r>
      <w:proofErr w:type="spellEnd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proofErr w:type="spellStart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30-4-1975</w:t>
      </w:r>
    </w:p>
    <w:p w14:paraId="1439D96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TT DVM: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hòa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hợp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Yêu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em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ngừng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lastRenderedPageBreak/>
        <w:t>súng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đâu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gặp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Lâm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 VN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thảo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lễ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máu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đồng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0A54E4B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5D5D8E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Dương Văn Minh, Nguyễn Hữu Hạnh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Mẫu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27EDF84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F5A424F" w14:textId="77777777" w:rsidR="003060FA" w:rsidRPr="00FB2D36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11 </w:t>
      </w:r>
      <w:proofErr w:type="spellStart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giờ</w:t>
      </w:r>
      <w:proofErr w:type="spellEnd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30 </w:t>
      </w:r>
      <w:proofErr w:type="spellStart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>ngày</w:t>
      </w:r>
      <w:proofErr w:type="spellEnd"/>
      <w:r w:rsidRPr="00FB2D36">
        <w:rPr>
          <w:rFonts w:ascii="Arial" w:hAnsi="Arial" w:cs="Arial"/>
          <w:b/>
          <w:bCs/>
          <w:i/>
          <w:iCs/>
          <w:color w:val="000099"/>
          <w:sz w:val="28"/>
          <w:szCs w:val="28"/>
        </w:rPr>
        <w:t xml:space="preserve"> 30-4-1975</w:t>
      </w:r>
    </w:p>
    <w:p w14:paraId="74AEC95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Xe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CSBV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DĐL.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Duơng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Mẫu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ủy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203, Bùi Văn Tùng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ra.</w:t>
      </w:r>
      <w:proofErr w:type="spellEnd"/>
    </w:p>
    <w:p w14:paraId="706EACC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0E8161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Xe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</w:p>
    <w:p w14:paraId="61B95D9E" w14:textId="77777777" w:rsidR="00FB2D36" w:rsidRDefault="00FB2D36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99"/>
          <w:sz w:val="28"/>
          <w:szCs w:val="28"/>
        </w:rPr>
      </w:pPr>
    </w:p>
    <w:p w14:paraId="42A4D75C" w14:textId="22B3AB25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Phạm Xuân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Mẫu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</w:p>
    <w:p w14:paraId="48E6BE3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Thư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do Phạm Xuân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Bùi Văn Tùng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soạn</w:t>
      </w:r>
      <w:proofErr w:type="spellEnd"/>
    </w:p>
    <w:p w14:paraId="571B022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do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điểm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đọc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Bùi Tín,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đang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Thông tin Lý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Chung,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Văn Mẫu.</w:t>
      </w:r>
    </w:p>
    <w:p w14:paraId="422DFC9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93FFAB4" w14:textId="77777777" w:rsidR="003060FA" w:rsidRPr="00FB2D36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FB2D36">
        <w:rPr>
          <w:rFonts w:ascii="Arial" w:hAnsi="Arial" w:cs="Arial"/>
          <w:color w:val="000099"/>
          <w:sz w:val="40"/>
          <w:szCs w:val="40"/>
        </w:rPr>
        <w:t xml:space="preserve">6*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Lời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tường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thuật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của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sĩ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quan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cận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vệ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thủ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tướng</w:t>
      </w:r>
      <w:proofErr w:type="spellEnd"/>
      <w:r w:rsidRPr="00FB2D36">
        <w:rPr>
          <w:rFonts w:ascii="Arial" w:hAnsi="Arial" w:cs="Arial"/>
          <w:color w:val="000099"/>
          <w:sz w:val="40"/>
          <w:szCs w:val="40"/>
        </w:rPr>
        <w:t xml:space="preserve"> Vũ Văn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Mẫu</w:t>
      </w:r>
      <w:proofErr w:type="spellEnd"/>
    </w:p>
    <w:p w14:paraId="2681C10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Nhan Hữu Hậu,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Mẫu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30-4-1975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Lập.</w:t>
      </w:r>
    </w:p>
    <w:p w14:paraId="5AD70A4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6B20C61" w14:textId="77777777" w:rsidR="003060FA" w:rsidRPr="00FB2D36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FB2D36">
        <w:rPr>
          <w:rFonts w:ascii="Arial" w:hAnsi="Arial" w:cs="Arial"/>
          <w:b/>
          <w:bCs/>
          <w:color w:val="000099"/>
          <w:sz w:val="28"/>
          <w:szCs w:val="28"/>
        </w:rPr>
        <w:t>Ngày</w:t>
      </w:r>
      <w:proofErr w:type="spellEnd"/>
      <w:r w:rsidRPr="00FB2D36">
        <w:rPr>
          <w:rFonts w:ascii="Arial" w:hAnsi="Arial" w:cs="Arial"/>
          <w:b/>
          <w:bCs/>
          <w:color w:val="000099"/>
          <w:sz w:val="28"/>
          <w:szCs w:val="28"/>
        </w:rPr>
        <w:t xml:space="preserve"> 30-4-1975.</w:t>
      </w:r>
    </w:p>
    <w:p w14:paraId="77919CC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-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(DĐL).</w:t>
      </w:r>
    </w:p>
    <w:p w14:paraId="2837AF2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GS Bùi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Tường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Huân,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Quốc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), Vũ Văn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Mẫu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), Lý Quý Chung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Thông tin)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</w:t>
      </w:r>
    </w:p>
    <w:p w14:paraId="7B47E5A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0421A2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-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DVM</w:t>
      </w:r>
    </w:p>
    <w:p w14:paraId="52F10B2D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Hạnh (Quyền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TMT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Vĩnh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Quang Chiêu (Chánh Võ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Lê Thuần Trí (Chánh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Võ Ngọc Lân.</w:t>
      </w:r>
    </w:p>
    <w:p w14:paraId="0446971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lastRenderedPageBreak/>
        <w:t> </w:t>
      </w:r>
    </w:p>
    <w:p w14:paraId="231FFE3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Khoảng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12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30-4-1975.</w:t>
      </w:r>
    </w:p>
    <w:p w14:paraId="1D6947A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Xe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DĐL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gặp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tầng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),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Võ Ngọc Lân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(Nhan Hữu Hậu,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Vũ Văn Mẫu)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chờ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xảy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ra.</w:t>
      </w:r>
      <w:proofErr w:type="spellEnd"/>
    </w:p>
    <w:p w14:paraId="6AEF5F5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C29358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trắng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chạy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hỏi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trỏng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: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đâu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?”.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Hắn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hỏi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vẫn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chắp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lui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53F6E9A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426FCB9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nói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hắn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: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nè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55E26B1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A327E1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cởi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ra.</w:t>
      </w:r>
      <w:proofErr w:type="spellEnd"/>
    </w:p>
    <w:p w14:paraId="2E1CD99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3D3E1B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12866F3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 xml:space="preserve">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…</w:t>
      </w:r>
    </w:p>
    <w:p w14:paraId="4A64522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5AFF06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gồm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gom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lính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Ngoại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Văn Huyền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riêng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49A6FB5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604CA2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nhốt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lâu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biểu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Lý Quý Chung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thiệu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,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hét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: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proofErr w:type="gramStart"/>
      <w:r w:rsidRPr="003060FA">
        <w:rPr>
          <w:rFonts w:ascii="Arial" w:hAnsi="Arial" w:cs="Arial"/>
          <w:color w:val="000099"/>
          <w:sz w:val="28"/>
          <w:szCs w:val="28"/>
        </w:rPr>
        <w:t>hết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!.</w:t>
      </w:r>
      <w:proofErr w:type="gram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kia!”</w:t>
      </w:r>
    </w:p>
    <w:p w14:paraId="20CB8DE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C0F09E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chiều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DĐL,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chuyển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xuống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tầng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hầm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máy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tin,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trữ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thực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27FB5429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FD864A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phòng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ở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tầng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: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vui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đốt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mừng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5B9B8BD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950206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tới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2-5-1975.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hảng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Đông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Âu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DĐL.</w:t>
      </w:r>
    </w:p>
    <w:p w14:paraId="11F7E7D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6E85BD1A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Suốt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giam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miệng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Sau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tôi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mặt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vuốt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ngắn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cuốn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phim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sự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.”</w:t>
      </w:r>
    </w:p>
    <w:p w14:paraId="1BB48FC6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lastRenderedPageBreak/>
        <w:t> </w:t>
      </w:r>
    </w:p>
    <w:p w14:paraId="78FC662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Nhan Hữu Hậu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CSBV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mở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sản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dụng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đêm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xe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ủi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sập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quay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phim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tuyên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hang ổ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cuối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ngụy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quyền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toán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”.</w:t>
      </w:r>
    </w:p>
    <w:p w14:paraId="05E90F51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8FD3BD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A10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trong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vụ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thành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tích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thưởng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huy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hay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thăng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chức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.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mang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bậc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úy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30-4-1975.</w:t>
      </w:r>
    </w:p>
    <w:p w14:paraId="05EC8CE8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5EE65ACC" w14:textId="77777777" w:rsidR="003060FA" w:rsidRPr="00FB2D36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FB2D36">
        <w:rPr>
          <w:rFonts w:ascii="Arial" w:hAnsi="Arial" w:cs="Arial"/>
          <w:color w:val="000099"/>
          <w:sz w:val="40"/>
          <w:szCs w:val="40"/>
        </w:rPr>
        <w:t xml:space="preserve">8* </w:t>
      </w:r>
      <w:proofErr w:type="spellStart"/>
      <w:r w:rsidRPr="00FB2D36">
        <w:rPr>
          <w:rFonts w:ascii="Arial" w:hAnsi="Arial" w:cs="Arial"/>
          <w:color w:val="000099"/>
          <w:sz w:val="40"/>
          <w:szCs w:val="40"/>
        </w:rPr>
        <w:t>Kết</w:t>
      </w:r>
      <w:proofErr w:type="spellEnd"/>
    </w:p>
    <w:p w14:paraId="46363EFE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nằm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vùng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kinh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hoàng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văn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Nam.</w:t>
      </w:r>
    </w:p>
    <w:p w14:paraId="2A1B6BEB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7907E17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lẻ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cựu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Nghị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Hồng Sơn Đông,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chủ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nhiệm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Điện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Tín, Linh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Trần Hữu Thanh,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hội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ký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VN,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biết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được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xỏ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mũi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dụng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góp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lớn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việc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sụp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đổ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chóng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sớm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đưa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chế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tàn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bạo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Sản. Quý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vị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tay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Cộng.</w:t>
      </w:r>
    </w:p>
    <w:p w14:paraId="3E60D2C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38288E3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Họa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sĩ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Ớt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lẻ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vai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trò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quan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trọng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bằng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chuẩn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Hạnh.</w:t>
      </w:r>
    </w:p>
    <w:p w14:paraId="61CA4494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27B5D2FC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Về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Hạnh, Ban Binh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Trung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Ương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miền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Nam,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người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bác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ruột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Tấn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Thành,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một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bộ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VC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bí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Tám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Vô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,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tiếp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dưỡng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giật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thuyết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phục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Dương Văn Minh,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nếu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kết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thúc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chiến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tranh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“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có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lợi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dân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”. Vai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trò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Nguyễn Hữu Hạnh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chỉ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bắt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đầu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Minh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làm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tổng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thống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28-4-1975,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ngày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mà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tướng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Hạnh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Cần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Thơ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tìm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mọi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cách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lên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Sài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gặp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DVM.</w:t>
      </w:r>
    </w:p>
    <w:p w14:paraId="056BD2A2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147C5677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Nhưng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dù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sao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thì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số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phận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của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Việt Nam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Cộng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Hoà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cũng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đã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định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trước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rồi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,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từ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khi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không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còn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súng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đạn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để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bảo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vệ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đất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 xml:space="preserve"> </w:t>
      </w:r>
      <w:proofErr w:type="spellStart"/>
      <w:r w:rsidRPr="003060FA">
        <w:rPr>
          <w:rFonts w:ascii="Arial" w:hAnsi="Arial" w:cs="Arial"/>
          <w:color w:val="000099"/>
          <w:sz w:val="28"/>
          <w:szCs w:val="28"/>
        </w:rPr>
        <w:t>nước</w:t>
      </w:r>
      <w:proofErr w:type="spellEnd"/>
      <w:r w:rsidRPr="003060FA">
        <w:rPr>
          <w:rFonts w:ascii="Arial" w:hAnsi="Arial" w:cs="Arial"/>
          <w:color w:val="000099"/>
          <w:sz w:val="28"/>
          <w:szCs w:val="28"/>
        </w:rPr>
        <w:t>.</w:t>
      </w:r>
    </w:p>
    <w:p w14:paraId="010DBCE5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0714505F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color w:val="000099"/>
          <w:sz w:val="28"/>
          <w:szCs w:val="28"/>
        </w:rPr>
        <w:t> </w:t>
      </w:r>
    </w:p>
    <w:p w14:paraId="315C0250" w14:textId="77777777" w:rsidR="003060FA" w:rsidRPr="003060FA" w:rsidRDefault="003060FA" w:rsidP="003060FA">
      <w:pPr>
        <w:pStyle w:val="auto-style2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060FA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Trúc Giang</w:t>
      </w:r>
    </w:p>
    <w:p w14:paraId="3FFD21D5" w14:textId="77777777" w:rsidR="00162D01" w:rsidRDefault="00162D01"/>
    <w:p w14:paraId="64204047" w14:textId="7C0570D3" w:rsidR="003060FA" w:rsidRDefault="003060FA">
      <w:proofErr w:type="spellStart"/>
      <w:r>
        <w:lastRenderedPageBreak/>
        <w:t>Nguồn</w:t>
      </w:r>
      <w:proofErr w:type="spellEnd"/>
      <w:r>
        <w:t xml:space="preserve">: </w:t>
      </w:r>
      <w:hyperlink r:id="rId12" w:history="1">
        <w:r w:rsidRPr="009B2C41">
          <w:rPr>
            <w:rStyle w:val="Hyperlink"/>
          </w:rPr>
          <w:t>https://www.hon-viet.co.uk/TrucGiang_HoaSiOtTenHungThanCuaVanNgheSiMienNam.htm</w:t>
        </w:r>
      </w:hyperlink>
    </w:p>
    <w:p w14:paraId="2E6B6DB4" w14:textId="77777777" w:rsidR="003060FA" w:rsidRDefault="003060FA"/>
    <w:p w14:paraId="54C36BD5" w14:textId="77777777" w:rsidR="003060FA" w:rsidRDefault="003060FA"/>
    <w:sectPr w:rsidR="00306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A"/>
    <w:rsid w:val="00162D01"/>
    <w:rsid w:val="001F73AE"/>
    <w:rsid w:val="003060FA"/>
    <w:rsid w:val="003C0629"/>
    <w:rsid w:val="00ED44EA"/>
    <w:rsid w:val="00F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BE9F"/>
  <w15:chartTrackingRefBased/>
  <w15:docId w15:val="{9063014E-F2D6-4792-8EF5-9B9704F2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0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0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0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0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0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0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0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0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0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0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0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0FA"/>
    <w:rPr>
      <w:b/>
      <w:bCs/>
      <w:smallCaps/>
      <w:color w:val="0F4761" w:themeColor="accent1" w:themeShade="BF"/>
      <w:spacing w:val="5"/>
    </w:rPr>
  </w:style>
  <w:style w:type="paragraph" w:customStyle="1" w:styleId="auto-style18">
    <w:name w:val="auto-style18"/>
    <w:basedOn w:val="Normal"/>
    <w:rsid w:val="0030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9">
    <w:name w:val="auto-style19"/>
    <w:basedOn w:val="Normal"/>
    <w:rsid w:val="0030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0">
    <w:name w:val="auto-style20"/>
    <w:basedOn w:val="Normal"/>
    <w:rsid w:val="0030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6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hon-viet.co.uk/TrucGiang_HoaSiOtTenHungThanCuaVanNgheSiMienNa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1</cp:revision>
  <dcterms:created xsi:type="dcterms:W3CDTF">2025-12-02T00:22:00Z</dcterms:created>
  <dcterms:modified xsi:type="dcterms:W3CDTF">2025-12-02T00:42:00Z</dcterms:modified>
</cp:coreProperties>
</file>